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5694D" w14:textId="67E54893" w:rsidR="00D245BA" w:rsidRDefault="00E036DC" w:rsidP="006628D1">
      <w:pPr>
        <w:pStyle w:val="Style1"/>
        <w:widowControl/>
        <w:spacing w:before="59" w:line="276" w:lineRule="auto"/>
        <w:ind w:firstLine="709"/>
        <w:jc w:val="center"/>
        <w:rPr>
          <w:rStyle w:val="FontStyle17"/>
          <w:b/>
        </w:rPr>
      </w:pPr>
      <w:r w:rsidRPr="00173FF4">
        <w:rPr>
          <w:rStyle w:val="FontStyle17"/>
          <w:b/>
        </w:rPr>
        <w:t xml:space="preserve">Основные положения учетной политики Территориального фонда обязательного медицинского страхования </w:t>
      </w:r>
      <w:r w:rsidR="00C94D52">
        <w:rPr>
          <w:rStyle w:val="FontStyle17"/>
          <w:b/>
        </w:rPr>
        <w:t>Луганской Народной Республики</w:t>
      </w:r>
      <w:r w:rsidRPr="00173FF4">
        <w:rPr>
          <w:rStyle w:val="FontStyle17"/>
          <w:b/>
        </w:rPr>
        <w:t xml:space="preserve"> для публичного раскрытия на официальном сайте в информационно-телекоммуникационной сети «Интернет» в соответствии с приказом Министерства финансов Российской Федерации от 30 декабря </w:t>
      </w:r>
      <w:r w:rsidR="006628D1">
        <w:rPr>
          <w:rStyle w:val="FontStyle17"/>
          <w:b/>
        </w:rPr>
        <w:br/>
      </w:r>
      <w:r w:rsidRPr="00173FF4">
        <w:rPr>
          <w:rStyle w:val="FontStyle17"/>
          <w:b/>
        </w:rPr>
        <w:t>2017 г</w:t>
      </w:r>
      <w:r w:rsidR="006628D1">
        <w:rPr>
          <w:rStyle w:val="FontStyle17"/>
          <w:b/>
        </w:rPr>
        <w:t xml:space="preserve">ода </w:t>
      </w:r>
      <w:r w:rsidR="000F22F4">
        <w:rPr>
          <w:rStyle w:val="FontStyle17"/>
          <w:b/>
        </w:rPr>
        <w:t>№ </w:t>
      </w:r>
      <w:r w:rsidRPr="00173FF4">
        <w:rPr>
          <w:rStyle w:val="FontStyle17"/>
          <w:b/>
        </w:rPr>
        <w:t>274н «Об у</w:t>
      </w:r>
      <w:r w:rsidR="008D219B" w:rsidRPr="00173FF4">
        <w:rPr>
          <w:rStyle w:val="FontStyle17"/>
          <w:b/>
        </w:rPr>
        <w:t>т</w:t>
      </w:r>
      <w:r w:rsidRPr="00173FF4">
        <w:rPr>
          <w:rStyle w:val="FontStyle17"/>
          <w:b/>
        </w:rPr>
        <w:t>верждении федерального стандарта бухгалтерского учета для организаций государственного сектора «Учетная политика, оценочн</w:t>
      </w:r>
      <w:r w:rsidR="008D219B" w:rsidRPr="00173FF4">
        <w:rPr>
          <w:rStyle w:val="FontStyle17"/>
          <w:b/>
        </w:rPr>
        <w:t>ые</w:t>
      </w:r>
      <w:r w:rsidRPr="00173FF4">
        <w:rPr>
          <w:rStyle w:val="FontStyle17"/>
          <w:b/>
        </w:rPr>
        <w:t xml:space="preserve"> значения и ошибки»</w:t>
      </w:r>
    </w:p>
    <w:p w14:paraId="474596AC" w14:textId="77777777" w:rsidR="006628D1" w:rsidRPr="008D219B" w:rsidRDefault="006628D1" w:rsidP="006628D1">
      <w:pPr>
        <w:pStyle w:val="Style1"/>
        <w:widowControl/>
        <w:spacing w:before="59" w:line="276" w:lineRule="auto"/>
        <w:ind w:firstLine="709"/>
        <w:jc w:val="center"/>
        <w:rPr>
          <w:rStyle w:val="FontStyle17"/>
          <w:b/>
        </w:rPr>
      </w:pPr>
    </w:p>
    <w:p w14:paraId="53B22D4F" w14:textId="74A4E61F" w:rsidR="002D3C4D" w:rsidRDefault="002D3C4D" w:rsidP="004E0BD9">
      <w:pPr>
        <w:pStyle w:val="Style1"/>
        <w:widowControl/>
        <w:spacing w:line="276" w:lineRule="auto"/>
        <w:ind w:firstLine="709"/>
        <w:rPr>
          <w:rStyle w:val="FontStyle17"/>
        </w:rPr>
      </w:pPr>
      <w:r>
        <w:rPr>
          <w:rStyle w:val="FontStyle17"/>
        </w:rPr>
        <w:t xml:space="preserve">Учетная политика для целей </w:t>
      </w:r>
      <w:r w:rsidR="00C94D52">
        <w:rPr>
          <w:rStyle w:val="FontStyle17"/>
        </w:rPr>
        <w:t>бухгалтерского (</w:t>
      </w:r>
      <w:r>
        <w:rPr>
          <w:rStyle w:val="FontStyle17"/>
        </w:rPr>
        <w:t>бюджетного</w:t>
      </w:r>
      <w:r w:rsidR="00C94D52">
        <w:rPr>
          <w:rStyle w:val="FontStyle17"/>
        </w:rPr>
        <w:t>) и налогового</w:t>
      </w:r>
      <w:r>
        <w:rPr>
          <w:rStyle w:val="FontStyle17"/>
        </w:rPr>
        <w:t xml:space="preserve"> учета применя</w:t>
      </w:r>
      <w:r w:rsidR="00C94D52">
        <w:rPr>
          <w:rStyle w:val="FontStyle17"/>
        </w:rPr>
        <w:t>е</w:t>
      </w:r>
      <w:r>
        <w:rPr>
          <w:rStyle w:val="FontStyle17"/>
        </w:rPr>
        <w:t xml:space="preserve">тся для организации </w:t>
      </w:r>
      <w:r w:rsidR="00C94D52">
        <w:rPr>
          <w:rStyle w:val="FontStyle17"/>
        </w:rPr>
        <w:t>бухгалтерского (</w:t>
      </w:r>
      <w:r>
        <w:rPr>
          <w:rStyle w:val="FontStyle17"/>
        </w:rPr>
        <w:t>бюджетного</w:t>
      </w:r>
      <w:r w:rsidR="00C94D52">
        <w:rPr>
          <w:rStyle w:val="FontStyle17"/>
        </w:rPr>
        <w:t>)</w:t>
      </w:r>
      <w:r>
        <w:rPr>
          <w:rStyle w:val="FontStyle17"/>
        </w:rPr>
        <w:t xml:space="preserve"> учета, составления бюджетной, налоговой и иной отчетности </w:t>
      </w:r>
      <w:r w:rsidR="00162532">
        <w:rPr>
          <w:rStyle w:val="FontStyle17"/>
        </w:rPr>
        <w:t>Фонда</w:t>
      </w:r>
      <w:r>
        <w:rPr>
          <w:rStyle w:val="FontStyle17"/>
        </w:rPr>
        <w:t>.</w:t>
      </w:r>
    </w:p>
    <w:p w14:paraId="75810DF5" w14:textId="77777777" w:rsidR="002D3C4D" w:rsidRDefault="002D3C4D" w:rsidP="002D3C4D">
      <w:pPr>
        <w:widowControl/>
        <w:spacing w:after="379" w:line="1" w:lineRule="exact"/>
        <w:rPr>
          <w:sz w:val="2"/>
          <w:szCs w:val="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05"/>
        <w:gridCol w:w="7090"/>
      </w:tblGrid>
      <w:tr w:rsidR="002D3C4D" w:rsidRPr="00EC1093" w14:paraId="087D9735" w14:textId="77777777" w:rsidTr="00F74BAC">
        <w:tc>
          <w:tcPr>
            <w:tcW w:w="3105" w:type="dxa"/>
          </w:tcPr>
          <w:p w14:paraId="73015D2C" w14:textId="77777777" w:rsidR="002D3C4D" w:rsidRPr="00EC1093" w:rsidRDefault="002D3C4D" w:rsidP="00EC1093">
            <w:r w:rsidRPr="00EC1093">
              <w:rPr>
                <w:rStyle w:val="FontStyle17"/>
              </w:rPr>
              <w:t>Наименование раздела</w:t>
            </w:r>
          </w:p>
        </w:tc>
        <w:tc>
          <w:tcPr>
            <w:tcW w:w="7090" w:type="dxa"/>
          </w:tcPr>
          <w:p w14:paraId="166053DA" w14:textId="77777777" w:rsidR="002D3C4D" w:rsidRPr="00EC1093" w:rsidRDefault="002D3C4D" w:rsidP="00EC1093">
            <w:r w:rsidRPr="00EC1093">
              <w:rPr>
                <w:rStyle w:val="FontStyle17"/>
              </w:rPr>
              <w:t>Основные положения</w:t>
            </w:r>
          </w:p>
        </w:tc>
      </w:tr>
      <w:tr w:rsidR="002D3C4D" w:rsidRPr="00EC1093" w14:paraId="1240FB3A" w14:textId="77777777" w:rsidTr="00F74BAC">
        <w:trPr>
          <w:trHeight w:val="6996"/>
        </w:trPr>
        <w:tc>
          <w:tcPr>
            <w:tcW w:w="3105" w:type="dxa"/>
          </w:tcPr>
          <w:p w14:paraId="551E8AE5" w14:textId="32F948FF" w:rsidR="002D3C4D" w:rsidRPr="00EC1093" w:rsidRDefault="002D3C4D" w:rsidP="00EC1093">
            <w:r w:rsidRPr="00EC1093">
              <w:rPr>
                <w:rStyle w:val="FontStyle17"/>
              </w:rPr>
              <w:t xml:space="preserve">Состав учетной политики для целей </w:t>
            </w:r>
            <w:r w:rsidR="00CB2E02" w:rsidRPr="00EC1093">
              <w:rPr>
                <w:rStyle w:val="FontStyle17"/>
              </w:rPr>
              <w:t>бухгалтерского (</w:t>
            </w:r>
            <w:r w:rsidRPr="00EC1093">
              <w:rPr>
                <w:rStyle w:val="FontStyle17"/>
              </w:rPr>
              <w:t>бюджетного</w:t>
            </w:r>
            <w:r w:rsidR="00CB2E02" w:rsidRPr="00EC1093">
              <w:rPr>
                <w:rStyle w:val="FontStyle17"/>
              </w:rPr>
              <w:t>) и налогового</w:t>
            </w:r>
            <w:r w:rsidRPr="00EC1093">
              <w:rPr>
                <w:rStyle w:val="FontStyle17"/>
              </w:rPr>
              <w:t xml:space="preserve"> учета</w:t>
            </w:r>
          </w:p>
        </w:tc>
        <w:tc>
          <w:tcPr>
            <w:tcW w:w="7090" w:type="dxa"/>
          </w:tcPr>
          <w:p w14:paraId="0FC34757" w14:textId="03F1A843" w:rsidR="002D3C4D" w:rsidRPr="00EC1093" w:rsidRDefault="002D3C4D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 xml:space="preserve">Учетная политика для целей </w:t>
            </w:r>
            <w:r w:rsidR="00C94D52" w:rsidRPr="00EC1093">
              <w:rPr>
                <w:rStyle w:val="FontStyle17"/>
              </w:rPr>
              <w:t>бухгалтерского (</w:t>
            </w:r>
            <w:r w:rsidRPr="00EC1093">
              <w:rPr>
                <w:rStyle w:val="FontStyle17"/>
              </w:rPr>
              <w:t>бюджетного</w:t>
            </w:r>
            <w:r w:rsidR="00C94D52" w:rsidRPr="00EC1093">
              <w:rPr>
                <w:rStyle w:val="FontStyle17"/>
              </w:rPr>
              <w:t>)</w:t>
            </w:r>
            <w:r w:rsidRPr="00EC1093">
              <w:rPr>
                <w:rStyle w:val="FontStyle17"/>
              </w:rPr>
              <w:t xml:space="preserve"> </w:t>
            </w:r>
            <w:r w:rsidR="00C94D52" w:rsidRPr="00EC1093">
              <w:rPr>
                <w:rStyle w:val="FontStyle17"/>
              </w:rPr>
              <w:t xml:space="preserve">и налогового </w:t>
            </w:r>
            <w:r w:rsidRPr="00EC1093">
              <w:rPr>
                <w:rStyle w:val="FontStyle17"/>
              </w:rPr>
              <w:t>учета содержит:</w:t>
            </w:r>
          </w:p>
          <w:p w14:paraId="51948768" w14:textId="31EA540B" w:rsidR="002D3C4D" w:rsidRPr="00EC1093" w:rsidRDefault="00FE6133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- </w:t>
            </w:r>
            <w:r w:rsidR="002D3C4D" w:rsidRPr="00EC1093">
              <w:rPr>
                <w:rStyle w:val="FontStyle17"/>
              </w:rPr>
              <w:t xml:space="preserve">положения учетной политики для целей </w:t>
            </w:r>
            <w:r w:rsidR="00C94D52" w:rsidRPr="00EC1093">
              <w:rPr>
                <w:rStyle w:val="FontStyle17"/>
              </w:rPr>
              <w:t>бухгалтерского (</w:t>
            </w:r>
            <w:r w:rsidR="002D3C4D" w:rsidRPr="00EC1093">
              <w:rPr>
                <w:rStyle w:val="FontStyle17"/>
              </w:rPr>
              <w:t>бюджетного</w:t>
            </w:r>
            <w:r w:rsidR="00C94D52" w:rsidRPr="00EC1093">
              <w:rPr>
                <w:rStyle w:val="FontStyle17"/>
              </w:rPr>
              <w:t>)</w:t>
            </w:r>
            <w:r w:rsidR="002D3C4D" w:rsidRPr="00EC1093">
              <w:rPr>
                <w:rStyle w:val="FontStyle17"/>
              </w:rPr>
              <w:t xml:space="preserve"> </w:t>
            </w:r>
            <w:r w:rsidR="00C94D52" w:rsidRPr="00EC1093">
              <w:rPr>
                <w:rStyle w:val="FontStyle17"/>
              </w:rPr>
              <w:t xml:space="preserve">и налогового </w:t>
            </w:r>
            <w:r w:rsidR="002D3C4D" w:rsidRPr="00EC1093">
              <w:rPr>
                <w:rStyle w:val="FontStyle17"/>
              </w:rPr>
              <w:t>учета;</w:t>
            </w:r>
          </w:p>
          <w:p w14:paraId="4A1B8077" w14:textId="7AEA8998" w:rsidR="002D3C4D" w:rsidRPr="00EC1093" w:rsidRDefault="002D3C4D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-</w:t>
            </w:r>
            <w:r w:rsidR="00FE6133" w:rsidRPr="00EC1093">
              <w:rPr>
                <w:rStyle w:val="FontStyle17"/>
              </w:rPr>
              <w:t> </w:t>
            </w:r>
            <w:r w:rsidRPr="00EC1093">
              <w:rPr>
                <w:rStyle w:val="FontStyle17"/>
              </w:rPr>
              <w:t xml:space="preserve">рабочий план счетов (приложение </w:t>
            </w:r>
            <w:r w:rsidR="00CD2388" w:rsidRPr="00EC1093">
              <w:rPr>
                <w:rStyle w:val="FontStyle17"/>
              </w:rPr>
              <w:t xml:space="preserve">№ </w:t>
            </w:r>
            <w:r w:rsidRPr="00EC1093">
              <w:rPr>
                <w:rStyle w:val="FontStyle17"/>
              </w:rPr>
              <w:t>1);</w:t>
            </w:r>
          </w:p>
          <w:p w14:paraId="1C1C2D59" w14:textId="235EC61C" w:rsidR="002D3C4D" w:rsidRPr="00EC1093" w:rsidRDefault="00162532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-</w:t>
            </w:r>
            <w:r w:rsidR="00C94D52" w:rsidRPr="00EC1093">
              <w:rPr>
                <w:rStyle w:val="FontStyle17"/>
              </w:rPr>
              <w:t xml:space="preserve"> альбом неунифицированных форм первичных документов</w:t>
            </w:r>
            <w:r w:rsidR="00FE6133" w:rsidRPr="00EC1093">
              <w:rPr>
                <w:rStyle w:val="FontStyle17"/>
              </w:rPr>
              <w:t> </w:t>
            </w:r>
            <w:r w:rsidR="002D3C4D" w:rsidRPr="00EC1093">
              <w:rPr>
                <w:rStyle w:val="FontStyle17"/>
              </w:rPr>
              <w:t xml:space="preserve">(приложение </w:t>
            </w:r>
            <w:r w:rsidR="00CD2388" w:rsidRPr="00EC1093">
              <w:rPr>
                <w:rStyle w:val="FontStyle17"/>
              </w:rPr>
              <w:t xml:space="preserve">№ </w:t>
            </w:r>
            <w:r w:rsidR="002D3C4D" w:rsidRPr="00EC1093">
              <w:rPr>
                <w:rStyle w:val="FontStyle17"/>
              </w:rPr>
              <w:t>2);</w:t>
            </w:r>
          </w:p>
          <w:p w14:paraId="00047A31" w14:textId="6BC4231E" w:rsidR="002D3C4D" w:rsidRPr="00EC1093" w:rsidRDefault="002D3C4D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-</w:t>
            </w:r>
            <w:r w:rsidR="00FE6133" w:rsidRPr="00EC1093">
              <w:t> </w:t>
            </w:r>
            <w:r w:rsidRPr="00EC1093">
              <w:rPr>
                <w:rStyle w:val="FontStyle17"/>
              </w:rPr>
              <w:t xml:space="preserve">график документооборота (приложение </w:t>
            </w:r>
            <w:r w:rsidR="00CD2388" w:rsidRPr="00EC1093">
              <w:rPr>
                <w:rStyle w:val="FontStyle17"/>
              </w:rPr>
              <w:t xml:space="preserve">№ </w:t>
            </w:r>
            <w:r w:rsidRPr="00EC1093">
              <w:rPr>
                <w:rStyle w:val="FontStyle17"/>
              </w:rPr>
              <w:t>3);</w:t>
            </w:r>
          </w:p>
          <w:p w14:paraId="79F40E93" w14:textId="10280043" w:rsidR="00CD2388" w:rsidRPr="00EC1093" w:rsidRDefault="00CD2388" w:rsidP="00EC1093">
            <w:pPr>
              <w:rPr>
                <w:color w:val="222222"/>
                <w:shd w:val="clear" w:color="auto" w:fill="FFFFFF"/>
              </w:rPr>
            </w:pPr>
            <w:r w:rsidRPr="00EC1093">
              <w:rPr>
                <w:color w:val="222222"/>
                <w:shd w:val="clear" w:color="auto" w:fill="FFFFFF"/>
              </w:rPr>
              <w:t>- перечень основных первичных учетных документов, прилагаемых к журналам операций (приложение № 4);</w:t>
            </w:r>
          </w:p>
          <w:p w14:paraId="0CBC3BA9" w14:textId="77777777" w:rsidR="00CD2388" w:rsidRPr="00EC1093" w:rsidRDefault="00CD2388" w:rsidP="00EC1093">
            <w:r w:rsidRPr="00EC1093">
              <w:t>- порядок передачи документов бухгалтерского учета и дел при смене директора, главного бухгалтера (приложение № 5);</w:t>
            </w:r>
          </w:p>
          <w:p w14:paraId="65872DA7" w14:textId="77777777" w:rsidR="003347BB" w:rsidRPr="00EC1093" w:rsidRDefault="00CD2388" w:rsidP="00EC1093">
            <w:pPr>
              <w:rPr>
                <w:spacing w:val="-2"/>
              </w:rPr>
            </w:pPr>
            <w:r w:rsidRPr="00EC1093">
              <w:t>- положение о</w:t>
            </w:r>
            <w:r w:rsidRPr="00EC1093">
              <w:rPr>
                <w:spacing w:val="-4"/>
              </w:rPr>
              <w:t xml:space="preserve"> </w:t>
            </w:r>
            <w:r w:rsidRPr="00EC1093">
              <w:t>комиссии</w:t>
            </w:r>
            <w:r w:rsidRPr="00EC1093">
              <w:rPr>
                <w:spacing w:val="-6"/>
              </w:rPr>
              <w:t xml:space="preserve"> </w:t>
            </w:r>
            <w:r w:rsidRPr="00EC1093">
              <w:t>по</w:t>
            </w:r>
            <w:r w:rsidRPr="00EC1093">
              <w:rPr>
                <w:spacing w:val="-4"/>
              </w:rPr>
              <w:t xml:space="preserve"> </w:t>
            </w:r>
            <w:r w:rsidRPr="00EC1093">
              <w:t>поступлению</w:t>
            </w:r>
            <w:r w:rsidRPr="00EC1093">
              <w:rPr>
                <w:spacing w:val="-5"/>
              </w:rPr>
              <w:t xml:space="preserve"> </w:t>
            </w:r>
            <w:r w:rsidRPr="00EC1093">
              <w:t>и</w:t>
            </w:r>
            <w:r w:rsidRPr="00EC1093">
              <w:rPr>
                <w:spacing w:val="-6"/>
              </w:rPr>
              <w:t xml:space="preserve"> </w:t>
            </w:r>
            <w:r w:rsidRPr="00EC1093">
              <w:t>выбытию</w:t>
            </w:r>
            <w:r w:rsidRPr="00EC1093">
              <w:rPr>
                <w:spacing w:val="-5"/>
              </w:rPr>
              <w:t xml:space="preserve"> </w:t>
            </w:r>
            <w:r w:rsidRPr="00EC1093">
              <w:rPr>
                <w:spacing w:val="-2"/>
              </w:rPr>
              <w:t xml:space="preserve">активов </w:t>
            </w:r>
            <w:r w:rsidRPr="00EC1093">
              <w:t>(приложение № 6)</w:t>
            </w:r>
            <w:r w:rsidRPr="00EC1093">
              <w:rPr>
                <w:spacing w:val="-2"/>
              </w:rPr>
              <w:t>;</w:t>
            </w:r>
          </w:p>
          <w:p w14:paraId="79FBE05E" w14:textId="528CB557" w:rsidR="00CD2388" w:rsidRPr="00EC1093" w:rsidRDefault="00CD2388" w:rsidP="00EC1093">
            <w:r w:rsidRPr="00EC1093">
              <w:rPr>
                <w:b/>
                <w:bCs/>
              </w:rPr>
              <w:t xml:space="preserve">- </w:t>
            </w:r>
            <w:r w:rsidR="003347BB" w:rsidRPr="00EC1093">
              <w:t>п</w:t>
            </w:r>
            <w:r w:rsidRPr="00EC1093">
              <w:t xml:space="preserve">оложение </w:t>
            </w:r>
            <w:r w:rsidRPr="00EC1093">
              <w:rPr>
                <w:rFonts w:eastAsia="Times New Roman"/>
                <w:color w:val="000000"/>
              </w:rPr>
              <w:t>о постоянно действующей</w:t>
            </w:r>
            <w:r w:rsidRPr="00EC1093">
              <w:rPr>
                <w:rFonts w:eastAsia="Times New Roman"/>
                <w:color w:val="000000"/>
                <w:lang w:val="en-US"/>
              </w:rPr>
              <w:t> </w:t>
            </w:r>
            <w:r w:rsidRPr="00EC1093">
              <w:rPr>
                <w:rFonts w:eastAsia="Times New Roman"/>
                <w:color w:val="000000"/>
              </w:rPr>
              <w:t>инвентаризационной комиссии</w:t>
            </w:r>
            <w:r w:rsidR="003347BB" w:rsidRPr="00EC1093">
              <w:rPr>
                <w:color w:val="000000"/>
              </w:rPr>
              <w:t xml:space="preserve"> </w:t>
            </w:r>
            <w:r w:rsidR="003347BB" w:rsidRPr="00EC1093">
              <w:t>(приложение № 7)</w:t>
            </w:r>
            <w:r w:rsidRPr="00EC1093">
              <w:rPr>
                <w:color w:val="000000"/>
              </w:rPr>
              <w:t>;</w:t>
            </w:r>
          </w:p>
          <w:p w14:paraId="05C3147F" w14:textId="77777777" w:rsidR="009000E5" w:rsidRPr="00EC1093" w:rsidRDefault="00CD2388" w:rsidP="00EC1093">
            <w:pPr>
              <w:rPr>
                <w:b/>
                <w:bCs/>
              </w:rPr>
            </w:pPr>
            <w:r w:rsidRPr="00EC1093">
              <w:rPr>
                <w:b/>
              </w:rPr>
              <w:t xml:space="preserve">- </w:t>
            </w:r>
            <w:r w:rsidR="003347BB" w:rsidRPr="00EC1093">
              <w:rPr>
                <w:bCs/>
              </w:rPr>
              <w:t>п</w:t>
            </w:r>
            <w:r w:rsidRPr="00EC1093">
              <w:rPr>
                <w:bCs/>
              </w:rPr>
              <w:t>орядок проведения инвентаризации активов и обязательств</w:t>
            </w:r>
            <w:r w:rsidR="003347BB" w:rsidRPr="00EC1093">
              <w:rPr>
                <w:bCs/>
              </w:rPr>
              <w:t xml:space="preserve"> </w:t>
            </w:r>
            <w:r w:rsidR="003347BB" w:rsidRPr="00EC1093">
              <w:t>(приложение № 8)</w:t>
            </w:r>
            <w:r w:rsidRPr="00EC1093">
              <w:rPr>
                <w:bCs/>
              </w:rPr>
              <w:t>;</w:t>
            </w:r>
            <w:r w:rsidRPr="00EC1093">
              <w:rPr>
                <w:bCs/>
                <w:color w:val="000000"/>
              </w:rPr>
              <w:t xml:space="preserve">  </w:t>
            </w:r>
            <w:r w:rsidRPr="00EC1093">
              <w:rPr>
                <w:b/>
                <w:bCs/>
              </w:rPr>
              <w:t xml:space="preserve">     </w:t>
            </w:r>
            <w:bookmarkStart w:id="0" w:name="_Hlk234485812"/>
            <w:r w:rsidRPr="00EC1093">
              <w:rPr>
                <w:b/>
                <w:bCs/>
              </w:rPr>
              <w:t xml:space="preserve">        </w:t>
            </w:r>
            <w:bookmarkEnd w:id="0"/>
          </w:p>
          <w:p w14:paraId="39CF1FA9" w14:textId="77777777" w:rsidR="009000E5" w:rsidRPr="00EC1093" w:rsidRDefault="00CD2388" w:rsidP="00EC1093">
            <w:r w:rsidRPr="00EC1093">
              <w:rPr>
                <w:b/>
                <w:bCs/>
              </w:rPr>
              <w:t xml:space="preserve">- </w:t>
            </w:r>
            <w:r w:rsidR="009000E5" w:rsidRPr="00EC1093">
              <w:t>п</w:t>
            </w:r>
            <w:r w:rsidRPr="00EC1093">
              <w:t>орядок выдачи под отчет денежных средств, составления</w:t>
            </w:r>
            <w:r w:rsidRPr="00EC1093">
              <w:rPr>
                <w:spacing w:val="-8"/>
              </w:rPr>
              <w:t xml:space="preserve"> </w:t>
            </w:r>
            <w:r w:rsidRPr="00EC1093">
              <w:t>и</w:t>
            </w:r>
            <w:r w:rsidRPr="00EC1093">
              <w:rPr>
                <w:spacing w:val="-7"/>
              </w:rPr>
              <w:t xml:space="preserve"> </w:t>
            </w:r>
            <w:r w:rsidRPr="00EC1093">
              <w:t>представления</w:t>
            </w:r>
            <w:r w:rsidRPr="00EC1093">
              <w:rPr>
                <w:spacing w:val="-8"/>
              </w:rPr>
              <w:t xml:space="preserve"> </w:t>
            </w:r>
            <w:r w:rsidRPr="00EC1093">
              <w:t>отчетов</w:t>
            </w:r>
            <w:r w:rsidRPr="00EC1093">
              <w:rPr>
                <w:spacing w:val="-7"/>
              </w:rPr>
              <w:t xml:space="preserve"> </w:t>
            </w:r>
            <w:r w:rsidRPr="00EC1093">
              <w:t>подотчетными</w:t>
            </w:r>
            <w:r w:rsidRPr="00EC1093">
              <w:rPr>
                <w:spacing w:val="-6"/>
              </w:rPr>
              <w:t xml:space="preserve"> </w:t>
            </w:r>
            <w:r w:rsidRPr="00EC1093">
              <w:t>лицами</w:t>
            </w:r>
            <w:r w:rsidR="003347BB" w:rsidRPr="00EC1093">
              <w:t xml:space="preserve"> (приложение № 9)</w:t>
            </w:r>
            <w:r w:rsidRPr="00EC1093">
              <w:t>;</w:t>
            </w:r>
          </w:p>
          <w:p w14:paraId="3352D4EF" w14:textId="77777777" w:rsidR="009000E5" w:rsidRPr="00EC1093" w:rsidRDefault="009000E5" w:rsidP="00EC1093">
            <w:pPr>
              <w:rPr>
                <w:color w:val="000000"/>
              </w:rPr>
            </w:pPr>
            <w:r w:rsidRPr="00EC1093">
              <w:t>- бухгалтерские записи по отражению межтерриториальных расчетов</w:t>
            </w:r>
            <w:r w:rsidRPr="00EC1093">
              <w:rPr>
                <w:color w:val="000000"/>
              </w:rPr>
              <w:t xml:space="preserve"> (приложение № 10);</w:t>
            </w:r>
          </w:p>
          <w:p w14:paraId="2355EEC2" w14:textId="77777777" w:rsidR="00424023" w:rsidRPr="00EC1093" w:rsidRDefault="009000E5" w:rsidP="00EC1093">
            <w:pPr>
              <w:rPr>
                <w:b/>
                <w:bCs/>
              </w:rPr>
            </w:pPr>
            <w:r w:rsidRPr="00EC1093">
              <w:rPr>
                <w:color w:val="000000"/>
              </w:rPr>
              <w:t>- п</w:t>
            </w:r>
            <w:r w:rsidRPr="00EC1093">
              <w:t>орядок</w:t>
            </w:r>
            <w:r w:rsidRPr="00EC1093">
              <w:rPr>
                <w:spacing w:val="-2"/>
              </w:rPr>
              <w:t xml:space="preserve"> </w:t>
            </w:r>
            <w:r w:rsidRPr="00EC1093">
              <w:t>учета</w:t>
            </w:r>
            <w:r w:rsidRPr="00EC1093">
              <w:rPr>
                <w:spacing w:val="-4"/>
              </w:rPr>
              <w:t xml:space="preserve"> </w:t>
            </w:r>
            <w:r w:rsidRPr="00EC1093">
              <w:t>принятых</w:t>
            </w:r>
            <w:r w:rsidRPr="00EC1093">
              <w:rPr>
                <w:spacing w:val="-2"/>
              </w:rPr>
              <w:t xml:space="preserve"> </w:t>
            </w:r>
            <w:r w:rsidRPr="00EC1093">
              <w:t>бюджетных</w:t>
            </w:r>
            <w:r w:rsidRPr="00EC1093">
              <w:rPr>
                <w:spacing w:val="-1"/>
              </w:rPr>
              <w:t xml:space="preserve"> </w:t>
            </w:r>
            <w:r w:rsidRPr="00EC1093">
              <w:rPr>
                <w:spacing w:val="-2"/>
              </w:rPr>
              <w:t>обязательств (приложение № 11);</w:t>
            </w:r>
            <w:r w:rsidR="00CD2388" w:rsidRPr="00EC1093">
              <w:rPr>
                <w:b/>
                <w:bCs/>
              </w:rPr>
              <w:t xml:space="preserve"> </w:t>
            </w:r>
          </w:p>
          <w:p w14:paraId="23A8939B" w14:textId="12F02F5E" w:rsidR="009000E5" w:rsidRPr="00EC1093" w:rsidRDefault="009000E5" w:rsidP="00EC1093">
            <w:r w:rsidRPr="00EC1093">
              <w:rPr>
                <w:b/>
                <w:bCs/>
              </w:rPr>
              <w:t xml:space="preserve">- </w:t>
            </w:r>
            <w:r w:rsidRPr="00EC1093">
              <w:t>п</w:t>
            </w:r>
            <w:r w:rsidR="00CD2388" w:rsidRPr="00EC1093">
              <w:t>орядок признания событий после отчетной даты</w:t>
            </w:r>
            <w:r w:rsidRPr="00EC1093">
              <w:t xml:space="preserve"> (таблица № 2)</w:t>
            </w:r>
            <w:r w:rsidR="00CD2388" w:rsidRPr="00EC1093">
              <w:t>;</w:t>
            </w:r>
          </w:p>
          <w:p w14:paraId="46D04885" w14:textId="736A445A" w:rsidR="002D3C4D" w:rsidRPr="00EC1093" w:rsidRDefault="00CD2388" w:rsidP="00EC1093">
            <w:pPr>
              <w:rPr>
                <w:rStyle w:val="FontStyle17"/>
              </w:rPr>
            </w:pPr>
            <w:r w:rsidRPr="00EC1093">
              <w:rPr>
                <w:b/>
                <w:bCs/>
              </w:rPr>
              <w:t xml:space="preserve">- </w:t>
            </w:r>
            <w:r w:rsidR="009000E5" w:rsidRPr="00EC1093">
              <w:t>п</w:t>
            </w:r>
            <w:r w:rsidRPr="00EC1093">
              <w:t>еречень основных неналоговых доходов и порядок признания их в учете</w:t>
            </w:r>
            <w:r w:rsidR="009000E5" w:rsidRPr="00EC1093">
              <w:t xml:space="preserve"> (таблица № 3)</w:t>
            </w:r>
            <w:r w:rsidRPr="00EC1093">
              <w:t xml:space="preserve">;           </w:t>
            </w:r>
          </w:p>
          <w:p w14:paraId="56A14D2A" w14:textId="070F5CDD" w:rsidR="003C19F1" w:rsidRPr="00EC1093" w:rsidRDefault="003C19F1" w:rsidP="00EC1093">
            <w:pPr>
              <w:rPr>
                <w:bCs/>
              </w:rPr>
            </w:pPr>
            <w:r w:rsidRPr="00EC1093">
              <w:rPr>
                <w:bCs/>
              </w:rPr>
              <w:t>- перечень бухгалтерских записей при отражении в бюджетном учете операций по межбюджетным трансфертам, доходы,</w:t>
            </w:r>
            <w:r w:rsidRPr="00EC1093">
              <w:rPr>
                <w:bCs/>
                <w:spacing w:val="40"/>
              </w:rPr>
              <w:t xml:space="preserve"> </w:t>
            </w:r>
            <w:r w:rsidRPr="00EC1093">
              <w:rPr>
                <w:bCs/>
              </w:rPr>
              <w:t>от предоставления которых признаются для целей бюджетного учета доходами от безвозмездных перечислений, предоставляемых</w:t>
            </w:r>
            <w:r w:rsidRPr="00EC1093">
              <w:rPr>
                <w:bCs/>
                <w:spacing w:val="-1"/>
              </w:rPr>
              <w:t xml:space="preserve"> </w:t>
            </w:r>
            <w:r w:rsidRPr="00EC1093">
              <w:rPr>
                <w:bCs/>
              </w:rPr>
              <w:t>с</w:t>
            </w:r>
            <w:r w:rsidRPr="00EC1093">
              <w:rPr>
                <w:bCs/>
                <w:spacing w:val="-5"/>
              </w:rPr>
              <w:t xml:space="preserve"> </w:t>
            </w:r>
            <w:r w:rsidRPr="00EC1093">
              <w:rPr>
                <w:bCs/>
              </w:rPr>
              <w:t>условиями</w:t>
            </w:r>
            <w:r w:rsidRPr="00EC1093">
              <w:rPr>
                <w:bCs/>
                <w:spacing w:val="-3"/>
              </w:rPr>
              <w:t xml:space="preserve"> </w:t>
            </w:r>
            <w:r w:rsidRPr="00EC1093">
              <w:rPr>
                <w:bCs/>
              </w:rPr>
              <w:t>при</w:t>
            </w:r>
            <w:r w:rsidRPr="00EC1093">
              <w:rPr>
                <w:bCs/>
                <w:spacing w:val="-3"/>
              </w:rPr>
              <w:t xml:space="preserve"> </w:t>
            </w:r>
            <w:r w:rsidRPr="00EC1093">
              <w:rPr>
                <w:bCs/>
              </w:rPr>
              <w:t>передаче</w:t>
            </w:r>
            <w:r w:rsidRPr="00EC1093">
              <w:rPr>
                <w:bCs/>
                <w:spacing w:val="-5"/>
              </w:rPr>
              <w:t xml:space="preserve"> </w:t>
            </w:r>
            <w:r w:rsidRPr="00EC1093">
              <w:rPr>
                <w:bCs/>
              </w:rPr>
              <w:t>активов</w:t>
            </w:r>
            <w:r w:rsidRPr="00EC1093">
              <w:rPr>
                <w:bCs/>
                <w:spacing w:val="-3"/>
              </w:rPr>
              <w:t xml:space="preserve"> </w:t>
            </w:r>
            <w:r w:rsidRPr="00EC1093">
              <w:rPr>
                <w:bCs/>
              </w:rPr>
              <w:t>(целевым</w:t>
            </w:r>
            <w:r w:rsidRPr="00EC1093">
              <w:rPr>
                <w:bCs/>
                <w:spacing w:val="-5"/>
              </w:rPr>
              <w:t xml:space="preserve"> </w:t>
            </w:r>
            <w:r w:rsidRPr="00EC1093">
              <w:rPr>
                <w:bCs/>
              </w:rPr>
              <w:t>межбюджетным</w:t>
            </w:r>
            <w:r w:rsidRPr="00EC1093">
              <w:rPr>
                <w:bCs/>
                <w:spacing w:val="-2"/>
              </w:rPr>
              <w:t xml:space="preserve"> </w:t>
            </w:r>
            <w:r w:rsidRPr="00EC1093">
              <w:rPr>
                <w:bCs/>
              </w:rPr>
              <w:t>трансфертам,</w:t>
            </w:r>
            <w:r w:rsidRPr="00EC1093">
              <w:rPr>
                <w:bCs/>
                <w:spacing w:val="-5"/>
              </w:rPr>
              <w:t xml:space="preserve"> </w:t>
            </w:r>
            <w:r w:rsidRPr="00EC1093">
              <w:rPr>
                <w:bCs/>
              </w:rPr>
              <w:t>предоставляемым на условиях возврата трансферта при невыполнении условий предоставления такого трансферта</w:t>
            </w:r>
          </w:p>
          <w:p w14:paraId="051A28D1" w14:textId="0537D6BD" w:rsidR="003C19F1" w:rsidRPr="00EC1093" w:rsidRDefault="003C19F1" w:rsidP="00EC1093">
            <w:pPr>
              <w:rPr>
                <w:bCs/>
                <w:spacing w:val="-2"/>
              </w:rPr>
            </w:pPr>
            <w:r w:rsidRPr="00EC1093">
              <w:rPr>
                <w:bCs/>
              </w:rPr>
              <w:t>(остатка</w:t>
            </w:r>
            <w:r w:rsidRPr="00EC1093">
              <w:rPr>
                <w:bCs/>
                <w:spacing w:val="-11"/>
              </w:rPr>
              <w:t xml:space="preserve"> </w:t>
            </w:r>
            <w:r w:rsidRPr="00EC1093">
              <w:rPr>
                <w:bCs/>
              </w:rPr>
              <w:t>неиспользованных</w:t>
            </w:r>
            <w:r w:rsidRPr="00EC1093">
              <w:rPr>
                <w:bCs/>
                <w:spacing w:val="-8"/>
              </w:rPr>
              <w:t xml:space="preserve"> </w:t>
            </w:r>
            <w:r w:rsidRPr="00EC1093">
              <w:rPr>
                <w:bCs/>
              </w:rPr>
              <w:t>средств</w:t>
            </w:r>
            <w:r w:rsidRPr="00EC1093">
              <w:rPr>
                <w:bCs/>
                <w:spacing w:val="-10"/>
              </w:rPr>
              <w:t xml:space="preserve"> </w:t>
            </w:r>
            <w:r w:rsidRPr="00EC1093">
              <w:rPr>
                <w:bCs/>
                <w:spacing w:val="-2"/>
              </w:rPr>
              <w:t>трансферта) (таблица № 4)</w:t>
            </w:r>
          </w:p>
          <w:p w14:paraId="08A08CAA" w14:textId="44C57336" w:rsidR="00FE6133" w:rsidRPr="00EC1093" w:rsidRDefault="00FE6133" w:rsidP="00EC1093"/>
        </w:tc>
      </w:tr>
      <w:tr w:rsidR="002D3C4D" w:rsidRPr="00EC1093" w14:paraId="3263F9F1" w14:textId="77777777" w:rsidTr="00152212">
        <w:tc>
          <w:tcPr>
            <w:tcW w:w="10195" w:type="dxa"/>
            <w:gridSpan w:val="2"/>
          </w:tcPr>
          <w:p w14:paraId="76BC5709" w14:textId="361B877F" w:rsidR="002D3C4D" w:rsidRPr="00EC1093" w:rsidRDefault="002D3C4D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 xml:space="preserve">Учетная политика для целей </w:t>
            </w:r>
            <w:r w:rsidR="001B6BBC" w:rsidRPr="00EC1093">
              <w:rPr>
                <w:rStyle w:val="FontStyle17"/>
              </w:rPr>
              <w:t>бухгалтерского (</w:t>
            </w:r>
            <w:r w:rsidRPr="00EC1093">
              <w:rPr>
                <w:rStyle w:val="FontStyle17"/>
              </w:rPr>
              <w:t>бюджетного</w:t>
            </w:r>
            <w:r w:rsidR="001B6BBC" w:rsidRPr="00EC1093">
              <w:rPr>
                <w:rStyle w:val="FontStyle17"/>
              </w:rPr>
              <w:t>)</w:t>
            </w:r>
            <w:r w:rsidRPr="00EC1093">
              <w:rPr>
                <w:rStyle w:val="FontStyle17"/>
              </w:rPr>
              <w:t xml:space="preserve"> учета</w:t>
            </w:r>
          </w:p>
        </w:tc>
      </w:tr>
      <w:tr w:rsidR="002D3C4D" w:rsidRPr="00EC1093" w14:paraId="059D68C5" w14:textId="77777777" w:rsidTr="00F74BAC">
        <w:tc>
          <w:tcPr>
            <w:tcW w:w="3105" w:type="dxa"/>
          </w:tcPr>
          <w:p w14:paraId="40786E30" w14:textId="4E1A0D9B" w:rsidR="002D3C4D" w:rsidRPr="00EC1093" w:rsidRDefault="00E80F42" w:rsidP="00EC1093">
            <w:r w:rsidRPr="00EC1093">
              <w:rPr>
                <w:rStyle w:val="FontStyle17"/>
                <w:lang w:val="en-US"/>
              </w:rPr>
              <w:t>I</w:t>
            </w:r>
            <w:r w:rsidR="002D3C4D" w:rsidRPr="00EC1093">
              <w:rPr>
                <w:rStyle w:val="FontStyle17"/>
              </w:rPr>
              <w:t>.</w:t>
            </w:r>
            <w:r w:rsidR="006E71E5" w:rsidRPr="00EC1093">
              <w:rPr>
                <w:rStyle w:val="FontStyle17"/>
              </w:rPr>
              <w:t> </w:t>
            </w:r>
            <w:r w:rsidR="00994256" w:rsidRPr="00EC1093">
              <w:rPr>
                <w:rStyle w:val="FontStyle17"/>
              </w:rPr>
              <w:t>Организационные аспекты</w:t>
            </w:r>
          </w:p>
        </w:tc>
        <w:tc>
          <w:tcPr>
            <w:tcW w:w="7090" w:type="dxa"/>
          </w:tcPr>
          <w:p w14:paraId="672806E5" w14:textId="4AB340C5" w:rsidR="002D3C4D" w:rsidRPr="00EC1093" w:rsidRDefault="002D3C4D" w:rsidP="00EC1093">
            <w:r w:rsidRPr="00EC1093">
              <w:rPr>
                <w:rStyle w:val="FontStyle17"/>
              </w:rPr>
              <w:t xml:space="preserve">Раздел содержит перечень нормативных правовых актов Российской Федерации, </w:t>
            </w:r>
            <w:r w:rsidR="000C06EA" w:rsidRPr="00EC1093">
              <w:rPr>
                <w:rStyle w:val="FontStyle17"/>
              </w:rPr>
              <w:t>Луганской Народной Республики</w:t>
            </w:r>
            <w:r w:rsidRPr="00EC1093">
              <w:rPr>
                <w:rStyle w:val="FontStyle17"/>
              </w:rPr>
              <w:t xml:space="preserve">, </w:t>
            </w:r>
            <w:r w:rsidRPr="00EC1093">
              <w:rPr>
                <w:rStyle w:val="FontStyle17"/>
              </w:rPr>
              <w:lastRenderedPageBreak/>
              <w:t xml:space="preserve">устанавливающих правовые основы организации и ведения </w:t>
            </w:r>
            <w:r w:rsidR="000C06EA" w:rsidRPr="00EC1093">
              <w:rPr>
                <w:rStyle w:val="FontStyle17"/>
              </w:rPr>
              <w:t>бухгалтерского (</w:t>
            </w:r>
            <w:r w:rsidRPr="00EC1093">
              <w:rPr>
                <w:rStyle w:val="FontStyle17"/>
              </w:rPr>
              <w:t>бюджетного</w:t>
            </w:r>
            <w:r w:rsidR="000C06EA" w:rsidRPr="00EC1093">
              <w:rPr>
                <w:rStyle w:val="FontStyle17"/>
              </w:rPr>
              <w:t xml:space="preserve">) и налогового </w:t>
            </w:r>
            <w:r w:rsidRPr="00EC1093">
              <w:rPr>
                <w:rStyle w:val="FontStyle17"/>
              </w:rPr>
              <w:t>учета, и определяющие основные требования к учетной политике.</w:t>
            </w:r>
          </w:p>
        </w:tc>
      </w:tr>
      <w:tr w:rsidR="002D3C4D" w:rsidRPr="00EC1093" w14:paraId="3C769376" w14:textId="77777777" w:rsidTr="00F74BAC">
        <w:tc>
          <w:tcPr>
            <w:tcW w:w="3105" w:type="dxa"/>
          </w:tcPr>
          <w:p w14:paraId="02C8FE6C" w14:textId="10665E9F" w:rsidR="002D3C4D" w:rsidRPr="00EC1093" w:rsidRDefault="00994256" w:rsidP="00EC1093">
            <w:r w:rsidRPr="00EC1093">
              <w:rPr>
                <w:rStyle w:val="FontStyle17"/>
              </w:rPr>
              <w:lastRenderedPageBreak/>
              <w:t>1</w:t>
            </w:r>
            <w:r w:rsidR="002D3C4D" w:rsidRPr="00EC1093">
              <w:rPr>
                <w:rStyle w:val="FontStyle17"/>
              </w:rPr>
              <w:t>.</w:t>
            </w:r>
            <w:r w:rsidRPr="00EC1093">
              <w:rPr>
                <w:rStyle w:val="FontStyle17"/>
              </w:rPr>
              <w:t>2.</w:t>
            </w:r>
            <w:r w:rsidR="006E71E5" w:rsidRPr="00EC1093">
              <w:rPr>
                <w:rStyle w:val="FontStyle17"/>
                <w:lang w:val="en-US"/>
              </w:rPr>
              <w:t> </w:t>
            </w:r>
            <w:r w:rsidR="002D3C4D" w:rsidRPr="00EC1093">
              <w:rPr>
                <w:rStyle w:val="FontStyle17"/>
              </w:rPr>
              <w:t>Организаци</w:t>
            </w:r>
            <w:r w:rsidRPr="00EC1093">
              <w:rPr>
                <w:rStyle w:val="FontStyle17"/>
              </w:rPr>
              <w:t>я учета</w:t>
            </w:r>
          </w:p>
        </w:tc>
        <w:tc>
          <w:tcPr>
            <w:tcW w:w="7090" w:type="dxa"/>
          </w:tcPr>
          <w:p w14:paraId="73D53931" w14:textId="4CFA1963" w:rsidR="004323AF" w:rsidRPr="00EC1093" w:rsidRDefault="002D3C4D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 xml:space="preserve">Ответственность за организацию ведения </w:t>
            </w:r>
            <w:r w:rsidR="001E5422" w:rsidRPr="00EC1093">
              <w:rPr>
                <w:rStyle w:val="FontStyle17"/>
              </w:rPr>
              <w:t>бухгалтерского (</w:t>
            </w:r>
            <w:r w:rsidRPr="00EC1093">
              <w:rPr>
                <w:rStyle w:val="FontStyle17"/>
              </w:rPr>
              <w:t>бюджетного</w:t>
            </w:r>
            <w:r w:rsidR="001E5422" w:rsidRPr="00EC1093">
              <w:rPr>
                <w:rStyle w:val="FontStyle17"/>
              </w:rPr>
              <w:t>)</w:t>
            </w:r>
            <w:r w:rsidRPr="00EC1093">
              <w:rPr>
                <w:rStyle w:val="FontStyle17"/>
              </w:rPr>
              <w:t xml:space="preserve"> учета несет директор Фонда. Ведение </w:t>
            </w:r>
            <w:r w:rsidR="001E5422" w:rsidRPr="00EC1093">
              <w:rPr>
                <w:rStyle w:val="FontStyle17"/>
              </w:rPr>
              <w:t>бухгалтерского (</w:t>
            </w:r>
            <w:r w:rsidRPr="00EC1093">
              <w:rPr>
                <w:rStyle w:val="FontStyle17"/>
              </w:rPr>
              <w:t>бюджетного</w:t>
            </w:r>
            <w:r w:rsidR="001E5422" w:rsidRPr="00EC1093">
              <w:rPr>
                <w:rStyle w:val="FontStyle17"/>
              </w:rPr>
              <w:t>)</w:t>
            </w:r>
            <w:r w:rsidRPr="00EC1093">
              <w:rPr>
                <w:rStyle w:val="FontStyle17"/>
              </w:rPr>
              <w:t xml:space="preserve"> учета осуществляет </w:t>
            </w:r>
            <w:r w:rsidR="001E5422" w:rsidRPr="00EC1093">
              <w:rPr>
                <w:rStyle w:val="FontStyle17"/>
              </w:rPr>
              <w:t>отдел</w:t>
            </w:r>
            <w:r w:rsidRPr="00EC1093">
              <w:rPr>
                <w:rStyle w:val="FontStyle17"/>
              </w:rPr>
              <w:t xml:space="preserve"> бухгалтерского учета и отчетности под руководством </w:t>
            </w:r>
            <w:r w:rsidR="001E5422" w:rsidRPr="00EC1093">
              <w:rPr>
                <w:rStyle w:val="FontStyle17"/>
              </w:rPr>
              <w:t>Г</w:t>
            </w:r>
            <w:r w:rsidRPr="00EC1093">
              <w:rPr>
                <w:rStyle w:val="FontStyle17"/>
              </w:rPr>
              <w:t>лавного бухгалтера.</w:t>
            </w:r>
          </w:p>
          <w:p w14:paraId="56000357" w14:textId="78B44B18" w:rsidR="002D3C4D" w:rsidRPr="00EC1093" w:rsidRDefault="002D3C4D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 xml:space="preserve">Форма ведения </w:t>
            </w:r>
            <w:r w:rsidR="00A33158" w:rsidRPr="00EC1093">
              <w:rPr>
                <w:rStyle w:val="FontStyle17"/>
              </w:rPr>
              <w:t>бухгалтерского (</w:t>
            </w:r>
            <w:r w:rsidRPr="00EC1093">
              <w:rPr>
                <w:rStyle w:val="FontStyle17"/>
              </w:rPr>
              <w:t>бюджетного</w:t>
            </w:r>
            <w:r w:rsidR="00A33158" w:rsidRPr="00EC1093">
              <w:rPr>
                <w:rStyle w:val="FontStyle17"/>
              </w:rPr>
              <w:t>)</w:t>
            </w:r>
            <w:r w:rsidRPr="00EC1093">
              <w:rPr>
                <w:rStyle w:val="FontStyle17"/>
              </w:rPr>
              <w:t xml:space="preserve"> учета - автоматизированная с применением специализированной бухгалтерской программы «1С:</w:t>
            </w:r>
            <w:r w:rsidR="004323AF" w:rsidRPr="00EC1093">
              <w:rPr>
                <w:rStyle w:val="FontStyle17"/>
              </w:rPr>
              <w:t xml:space="preserve"> </w:t>
            </w:r>
            <w:r w:rsidRPr="00EC1093">
              <w:rPr>
                <w:rStyle w:val="FontStyle17"/>
              </w:rPr>
              <w:t>Предприятие» (конфигурации «Бухгалтерия государственного учреждения», «Зарплата и кадры бюджетного учреждения»).</w:t>
            </w:r>
          </w:p>
          <w:p w14:paraId="022ABBE3" w14:textId="274FB43B" w:rsidR="002D3C4D" w:rsidRPr="00EC1093" w:rsidRDefault="00994256" w:rsidP="00EC1093">
            <w:r w:rsidRPr="00EC1093">
              <w:t>В целях обеспечения сохранности электронных данных бухгалтерского (бюджетного) и налогового учета и отчетности производится резервное копирование базы данных.</w:t>
            </w:r>
          </w:p>
        </w:tc>
      </w:tr>
      <w:tr w:rsidR="00994256" w:rsidRPr="00EC1093" w14:paraId="11703CC2" w14:textId="77777777" w:rsidTr="00F74BAC">
        <w:tc>
          <w:tcPr>
            <w:tcW w:w="3105" w:type="dxa"/>
          </w:tcPr>
          <w:p w14:paraId="78143DF4" w14:textId="0AFAB413" w:rsidR="00994256" w:rsidRPr="00EC1093" w:rsidRDefault="00994256" w:rsidP="00EC1093">
            <w:pPr>
              <w:rPr>
                <w:rStyle w:val="FontStyle17"/>
                <w:lang w:eastAsia="en-US"/>
              </w:rPr>
            </w:pPr>
            <w:r w:rsidRPr="00EC1093">
              <w:rPr>
                <w:rStyle w:val="FontStyle17"/>
                <w:lang w:eastAsia="en-US"/>
              </w:rPr>
              <w:t>1</w:t>
            </w:r>
            <w:r w:rsidRPr="00EC1093">
              <w:rPr>
                <w:rStyle w:val="FontStyle17"/>
              </w:rPr>
              <w:t>.3. Рабочий план счетов</w:t>
            </w:r>
          </w:p>
        </w:tc>
        <w:tc>
          <w:tcPr>
            <w:tcW w:w="7090" w:type="dxa"/>
          </w:tcPr>
          <w:p w14:paraId="3B99AC35" w14:textId="770CB64D" w:rsidR="00994256" w:rsidRPr="00EC1093" w:rsidRDefault="00994256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Бухгалтерский (бюджетный) учет ведется в соответствии с Рабочим планом счетов.</w:t>
            </w:r>
          </w:p>
        </w:tc>
      </w:tr>
      <w:tr w:rsidR="00994256" w:rsidRPr="00EC1093" w14:paraId="375342B9" w14:textId="77777777" w:rsidTr="00F74BAC">
        <w:tc>
          <w:tcPr>
            <w:tcW w:w="3105" w:type="dxa"/>
          </w:tcPr>
          <w:p w14:paraId="5511DD59" w14:textId="6F77A0CC" w:rsidR="00994256" w:rsidRPr="00EC1093" w:rsidRDefault="00994256" w:rsidP="00EC1093">
            <w:pPr>
              <w:rPr>
                <w:rStyle w:val="FontStyle17"/>
                <w:lang w:eastAsia="en-US"/>
              </w:rPr>
            </w:pPr>
            <w:r w:rsidRPr="00EC1093">
              <w:rPr>
                <w:rStyle w:val="FontStyle17"/>
                <w:lang w:eastAsia="en-US"/>
              </w:rPr>
              <w:t>1</w:t>
            </w:r>
            <w:r w:rsidRPr="00EC1093">
              <w:rPr>
                <w:rStyle w:val="FontStyle17"/>
              </w:rPr>
              <w:t>.4. Правила документооборота и технология обработки учетной информации</w:t>
            </w:r>
          </w:p>
        </w:tc>
        <w:tc>
          <w:tcPr>
            <w:tcW w:w="7090" w:type="dxa"/>
          </w:tcPr>
          <w:p w14:paraId="26E4E167" w14:textId="77777777" w:rsidR="00994256" w:rsidRPr="00EC1093" w:rsidRDefault="00994256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 xml:space="preserve">Для отражения объектов учета и изменяющих их фактов хозяйственной жизни используются унифицированные формы первичных учетных документов и самостоятельно разработанные формы первичных учетных документов. </w:t>
            </w:r>
          </w:p>
          <w:p w14:paraId="2965895B" w14:textId="4871644B" w:rsidR="00994256" w:rsidRPr="00EC1093" w:rsidRDefault="00994256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Формирование регистров бухгалтерского (бюджетного) учета осуществляется на каждую отчетную дату.</w:t>
            </w:r>
          </w:p>
        </w:tc>
      </w:tr>
      <w:tr w:rsidR="00861456" w:rsidRPr="00EC1093" w14:paraId="71F2EE58" w14:textId="77777777" w:rsidTr="00F74BAC">
        <w:tc>
          <w:tcPr>
            <w:tcW w:w="3105" w:type="dxa"/>
          </w:tcPr>
          <w:p w14:paraId="289E40A2" w14:textId="79E990B6" w:rsidR="00861456" w:rsidRPr="00EC1093" w:rsidRDefault="00861456" w:rsidP="00EC1093">
            <w:pPr>
              <w:rPr>
                <w:rStyle w:val="FontStyle17"/>
                <w:lang w:eastAsia="en-US"/>
              </w:rPr>
            </w:pPr>
            <w:r w:rsidRPr="00EC1093">
              <w:rPr>
                <w:rStyle w:val="FontStyle17"/>
                <w:lang w:eastAsia="en-US"/>
              </w:rPr>
              <w:t>1</w:t>
            </w:r>
            <w:r w:rsidRPr="00EC1093">
              <w:rPr>
                <w:rStyle w:val="FontStyle17"/>
              </w:rPr>
              <w:t>.5. Порядок проведения инвентаризации</w:t>
            </w:r>
          </w:p>
        </w:tc>
        <w:tc>
          <w:tcPr>
            <w:tcW w:w="7090" w:type="dxa"/>
          </w:tcPr>
          <w:p w14:paraId="5A2253BA" w14:textId="0830CE83" w:rsidR="00861456" w:rsidRPr="00EC1093" w:rsidRDefault="00861456" w:rsidP="00EC1093">
            <w:pPr>
              <w:rPr>
                <w:rStyle w:val="FontStyle17"/>
              </w:rPr>
            </w:pPr>
            <w:r w:rsidRPr="00EC1093">
              <w:t>Достоверность данных бухгалтерского (бюджетного) учета и отчетности подтверждается путем инвентаризаций активов и обязательств. Количество плановых инвентаризаций в отчетном году в разрезе активов и обязательств, а также порядок документального</w:t>
            </w:r>
            <w:r w:rsidRPr="00EC1093">
              <w:rPr>
                <w:spacing w:val="40"/>
              </w:rPr>
              <w:t xml:space="preserve"> </w:t>
            </w:r>
            <w:r w:rsidRPr="00EC1093">
              <w:t>оформления</w:t>
            </w:r>
            <w:r w:rsidRPr="00EC1093">
              <w:rPr>
                <w:spacing w:val="40"/>
              </w:rPr>
              <w:t xml:space="preserve"> </w:t>
            </w:r>
            <w:r w:rsidRPr="00EC1093">
              <w:t>результатов</w:t>
            </w:r>
            <w:r w:rsidRPr="00EC1093">
              <w:rPr>
                <w:spacing w:val="40"/>
              </w:rPr>
              <w:t xml:space="preserve"> </w:t>
            </w:r>
            <w:r w:rsidRPr="00EC1093">
              <w:t>инвентаризации</w:t>
            </w:r>
            <w:r w:rsidRPr="00EC1093">
              <w:rPr>
                <w:spacing w:val="40"/>
              </w:rPr>
              <w:t xml:space="preserve"> </w:t>
            </w:r>
            <w:r w:rsidRPr="00EC1093">
              <w:t xml:space="preserve">регламентируются </w:t>
            </w:r>
            <w:r w:rsidRPr="00EC1093">
              <w:rPr>
                <w:spacing w:val="-2"/>
              </w:rPr>
              <w:t xml:space="preserve">Положением об инвентаризации активов и обязательств. </w:t>
            </w:r>
          </w:p>
        </w:tc>
      </w:tr>
      <w:tr w:rsidR="00E069DA" w:rsidRPr="00EC1093" w14:paraId="2058EDDC" w14:textId="77777777" w:rsidTr="00F74BAC">
        <w:tc>
          <w:tcPr>
            <w:tcW w:w="3105" w:type="dxa"/>
          </w:tcPr>
          <w:p w14:paraId="03215351" w14:textId="0C90F351" w:rsidR="00E069DA" w:rsidRPr="00EC1093" w:rsidRDefault="00E069DA" w:rsidP="00EC1093">
            <w:pPr>
              <w:rPr>
                <w:rStyle w:val="FontStyle17"/>
                <w:lang w:eastAsia="en-US"/>
              </w:rPr>
            </w:pPr>
            <w:r w:rsidRPr="00EC1093">
              <w:rPr>
                <w:rStyle w:val="FontStyle17"/>
                <w:lang w:eastAsia="en-US"/>
              </w:rPr>
              <w:t>1</w:t>
            </w:r>
            <w:r w:rsidRPr="00EC1093">
              <w:rPr>
                <w:rStyle w:val="FontStyle17"/>
              </w:rPr>
              <w:t>.6. Порядок признания и раскрытия событий после отчетной даты</w:t>
            </w:r>
          </w:p>
        </w:tc>
        <w:tc>
          <w:tcPr>
            <w:tcW w:w="7090" w:type="dxa"/>
          </w:tcPr>
          <w:p w14:paraId="07E58C65" w14:textId="194D6ADC" w:rsidR="00E069DA" w:rsidRPr="00EC1093" w:rsidRDefault="00E069DA" w:rsidP="00EC1093">
            <w:r w:rsidRPr="00EC1093">
              <w:t>Признание</w:t>
            </w:r>
            <w:r w:rsidRPr="00EC1093">
              <w:rPr>
                <w:spacing w:val="-5"/>
              </w:rPr>
              <w:t xml:space="preserve"> </w:t>
            </w:r>
            <w:r w:rsidRPr="00EC1093">
              <w:t>событий</w:t>
            </w:r>
            <w:r w:rsidRPr="00EC1093">
              <w:rPr>
                <w:spacing w:val="-5"/>
              </w:rPr>
              <w:t xml:space="preserve"> </w:t>
            </w:r>
            <w:r w:rsidRPr="00EC1093">
              <w:t>после</w:t>
            </w:r>
            <w:r w:rsidRPr="00EC1093">
              <w:rPr>
                <w:spacing w:val="-8"/>
              </w:rPr>
              <w:t xml:space="preserve"> </w:t>
            </w:r>
            <w:r w:rsidRPr="00EC1093">
              <w:t>отчетной</w:t>
            </w:r>
            <w:r w:rsidRPr="00EC1093">
              <w:rPr>
                <w:spacing w:val="-5"/>
              </w:rPr>
              <w:t xml:space="preserve"> </w:t>
            </w:r>
            <w:r w:rsidRPr="00EC1093">
              <w:t>даты и</w:t>
            </w:r>
            <w:r w:rsidRPr="00EC1093">
              <w:rPr>
                <w:spacing w:val="-5"/>
              </w:rPr>
              <w:t xml:space="preserve"> </w:t>
            </w:r>
            <w:r w:rsidRPr="00EC1093">
              <w:t>отражение</w:t>
            </w:r>
            <w:r w:rsidRPr="00EC1093">
              <w:rPr>
                <w:spacing w:val="-5"/>
              </w:rPr>
              <w:t xml:space="preserve"> </w:t>
            </w:r>
            <w:r w:rsidRPr="00EC1093">
              <w:t>информации</w:t>
            </w:r>
            <w:r w:rsidRPr="00EC1093">
              <w:rPr>
                <w:spacing w:val="-5"/>
              </w:rPr>
              <w:t xml:space="preserve"> </w:t>
            </w:r>
            <w:r w:rsidRPr="00EC1093">
              <w:t>о</w:t>
            </w:r>
            <w:r w:rsidRPr="00EC1093">
              <w:rPr>
                <w:spacing w:val="-7"/>
              </w:rPr>
              <w:t xml:space="preserve"> </w:t>
            </w:r>
            <w:r w:rsidRPr="00EC1093">
              <w:t xml:space="preserve">них в отчетности осуществляется в соответствии с требованиями </w:t>
            </w:r>
            <w:hyperlink r:id="rId8">
              <w:r w:rsidRPr="00EC1093">
                <w:t>СГС</w:t>
              </w:r>
            </w:hyperlink>
            <w:r w:rsidRPr="00EC1093">
              <w:t xml:space="preserve"> «События после отчетной даты».</w:t>
            </w:r>
          </w:p>
          <w:p w14:paraId="3086041F" w14:textId="77777777" w:rsidR="00E069DA" w:rsidRPr="00EC1093" w:rsidRDefault="00E069DA" w:rsidP="00EC1093">
            <w:pPr>
              <w:rPr>
                <w:rStyle w:val="FontStyle17"/>
              </w:rPr>
            </w:pPr>
          </w:p>
        </w:tc>
      </w:tr>
      <w:tr w:rsidR="00E069DA" w:rsidRPr="00EC1093" w14:paraId="7AD5D100" w14:textId="77777777" w:rsidTr="00F74BAC">
        <w:tc>
          <w:tcPr>
            <w:tcW w:w="3105" w:type="dxa"/>
          </w:tcPr>
          <w:p w14:paraId="70B1F44C" w14:textId="54505F89" w:rsidR="00E069DA" w:rsidRPr="00EC1093" w:rsidRDefault="00186A8D" w:rsidP="00EC1093">
            <w:pPr>
              <w:rPr>
                <w:rStyle w:val="FontStyle17"/>
                <w:lang w:eastAsia="en-US"/>
              </w:rPr>
            </w:pPr>
            <w:r w:rsidRPr="00EC1093">
              <w:rPr>
                <w:rStyle w:val="FontStyle17"/>
                <w:lang w:eastAsia="en-US"/>
              </w:rPr>
              <w:t>1</w:t>
            </w:r>
            <w:r w:rsidRPr="00EC1093">
              <w:rPr>
                <w:rStyle w:val="FontStyle17"/>
              </w:rPr>
              <w:t>.7. Структура финансирования</w:t>
            </w:r>
          </w:p>
        </w:tc>
        <w:tc>
          <w:tcPr>
            <w:tcW w:w="7090" w:type="dxa"/>
          </w:tcPr>
          <w:p w14:paraId="75F60975" w14:textId="065184E2" w:rsidR="00E069DA" w:rsidRPr="00EC1093" w:rsidRDefault="00186A8D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Структура финансирования в соответствии со ст. 158 БК РФ</w:t>
            </w:r>
          </w:p>
        </w:tc>
      </w:tr>
      <w:tr w:rsidR="005540A4" w:rsidRPr="00EC1093" w14:paraId="632FEF88" w14:textId="77777777" w:rsidTr="00E23266">
        <w:tc>
          <w:tcPr>
            <w:tcW w:w="10195" w:type="dxa"/>
            <w:gridSpan w:val="2"/>
          </w:tcPr>
          <w:p w14:paraId="27AE423D" w14:textId="0C44696D" w:rsidR="005540A4" w:rsidRPr="00EC1093" w:rsidRDefault="005540A4" w:rsidP="00EC1093">
            <w:pPr>
              <w:rPr>
                <w:rStyle w:val="FontStyle17"/>
              </w:rPr>
            </w:pPr>
            <w:r w:rsidRPr="00EC1093">
              <w:rPr>
                <w:rStyle w:val="FontStyle17"/>
                <w:lang w:eastAsia="en-US"/>
              </w:rPr>
              <w:t>2. Методологические аспекты</w:t>
            </w:r>
          </w:p>
        </w:tc>
      </w:tr>
      <w:tr w:rsidR="005540A4" w:rsidRPr="00EC1093" w14:paraId="7ED21342" w14:textId="77777777" w:rsidTr="00FA3666">
        <w:tc>
          <w:tcPr>
            <w:tcW w:w="10195" w:type="dxa"/>
            <w:gridSpan w:val="2"/>
          </w:tcPr>
          <w:p w14:paraId="39F81F35" w14:textId="242C307D" w:rsidR="005540A4" w:rsidRPr="00EC1093" w:rsidRDefault="005540A4" w:rsidP="00EC1093">
            <w:pPr>
              <w:rPr>
                <w:rStyle w:val="FontStyle17"/>
              </w:rPr>
            </w:pPr>
            <w:r w:rsidRPr="00EC1093">
              <w:rPr>
                <w:rStyle w:val="FontStyle17"/>
                <w:lang w:eastAsia="en-US"/>
              </w:rPr>
              <w:t>2.1. Учет нефинансовых активов</w:t>
            </w:r>
          </w:p>
        </w:tc>
      </w:tr>
      <w:tr w:rsidR="002D3C4D" w:rsidRPr="00EC1093" w14:paraId="1566DA73" w14:textId="77777777" w:rsidTr="00F74BAC">
        <w:tc>
          <w:tcPr>
            <w:tcW w:w="3105" w:type="dxa"/>
          </w:tcPr>
          <w:p w14:paraId="2C03DEDA" w14:textId="5C4125DD" w:rsidR="002D3C4D" w:rsidRPr="00EC1093" w:rsidRDefault="0052491A" w:rsidP="00EC1093">
            <w:r w:rsidRPr="00EC1093">
              <w:rPr>
                <w:rStyle w:val="FontStyle17"/>
                <w:lang w:eastAsia="en-US"/>
              </w:rPr>
              <w:t>2.1.1</w:t>
            </w:r>
            <w:r w:rsidR="002D3C4D" w:rsidRPr="00EC1093">
              <w:rPr>
                <w:rStyle w:val="FontStyle17"/>
                <w:lang w:val="en-US" w:eastAsia="en-US"/>
              </w:rPr>
              <w:t>.</w:t>
            </w:r>
            <w:r w:rsidR="006E71E5" w:rsidRPr="00EC1093">
              <w:rPr>
                <w:rStyle w:val="FontStyle17"/>
                <w:lang w:val="en-US" w:eastAsia="en-US"/>
              </w:rPr>
              <w:t> </w:t>
            </w:r>
            <w:r w:rsidR="002D3C4D" w:rsidRPr="00EC1093">
              <w:rPr>
                <w:rStyle w:val="FontStyle17"/>
                <w:lang w:eastAsia="en-US"/>
              </w:rPr>
              <w:t>Основные средства</w:t>
            </w:r>
          </w:p>
        </w:tc>
        <w:tc>
          <w:tcPr>
            <w:tcW w:w="7090" w:type="dxa"/>
          </w:tcPr>
          <w:p w14:paraId="2B891887" w14:textId="77777777" w:rsidR="002D3C4D" w:rsidRPr="00EC1093" w:rsidRDefault="002D3C4D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Срок полезного использования объектов основных средств определяется в порядке, установленном ФСБУ «Основные средства».</w:t>
            </w:r>
          </w:p>
          <w:p w14:paraId="457EC9E3" w14:textId="77777777" w:rsidR="002D3C4D" w:rsidRPr="00EC1093" w:rsidRDefault="002D3C4D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Начисление амортизации всех основных средств осуществляется линейным методом.</w:t>
            </w:r>
          </w:p>
          <w:p w14:paraId="2C13D0F3" w14:textId="683CCCC4" w:rsidR="002D3C4D" w:rsidRPr="00EC1093" w:rsidRDefault="002D3C4D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Признание в учете объектов основных средств, выявленных при</w:t>
            </w:r>
            <w:r w:rsidR="00196116" w:rsidRPr="00EC1093">
              <w:rPr>
                <w:rStyle w:val="FontStyle17"/>
              </w:rPr>
              <w:t xml:space="preserve"> </w:t>
            </w:r>
            <w:r w:rsidRPr="00EC1093">
              <w:rPr>
                <w:rStyle w:val="FontStyle17"/>
              </w:rPr>
              <w:t>инвентаризации, осуществляется по справедливой</w:t>
            </w:r>
            <w:r w:rsidR="004323AF" w:rsidRPr="00EC1093">
              <w:rPr>
                <w:rStyle w:val="FontStyle17"/>
              </w:rPr>
              <w:t xml:space="preserve"> </w:t>
            </w:r>
            <w:r w:rsidRPr="00EC1093">
              <w:rPr>
                <w:rStyle w:val="FontStyle17"/>
              </w:rPr>
              <w:t>стоимости,</w:t>
            </w:r>
            <w:r w:rsidR="00B369D1" w:rsidRPr="00EC1093">
              <w:rPr>
                <w:rStyle w:val="FontStyle17"/>
              </w:rPr>
              <w:t xml:space="preserve"> </w:t>
            </w:r>
            <w:r w:rsidRPr="00EC1093">
              <w:rPr>
                <w:rStyle w:val="FontStyle17"/>
              </w:rPr>
              <w:t>установленной методом рыночных цен на дату принятия к учету. Каждому инвентарному объекту основных средств присваивается    инвентарный номер, состоящий из 1</w:t>
            </w:r>
            <w:r w:rsidR="0052491A" w:rsidRPr="00EC1093">
              <w:rPr>
                <w:rStyle w:val="FontStyle17"/>
              </w:rPr>
              <w:t>2</w:t>
            </w:r>
            <w:r w:rsidRPr="00EC1093">
              <w:rPr>
                <w:rStyle w:val="FontStyle17"/>
              </w:rPr>
              <w:t xml:space="preserve"> знаков.</w:t>
            </w:r>
          </w:p>
          <w:p w14:paraId="68533249" w14:textId="77777777" w:rsidR="0052491A" w:rsidRPr="00EC1093" w:rsidRDefault="002D3C4D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Балансовая стоимость объекта основных средств в случаях дооборудования, модернизации увеличивается на сумму сформированных вложений в этот объект.</w:t>
            </w:r>
          </w:p>
          <w:p w14:paraId="0F43B8B2" w14:textId="10DC4261" w:rsidR="002D3C4D" w:rsidRPr="00EC1093" w:rsidRDefault="002D3C4D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lastRenderedPageBreak/>
              <w:t>Стоимость объекта основных средств изменяется   в случае проведения</w:t>
            </w:r>
            <w:r w:rsidR="004323AF" w:rsidRPr="00EC1093">
              <w:rPr>
                <w:rStyle w:val="FontStyle17"/>
              </w:rPr>
              <w:t xml:space="preserve"> </w:t>
            </w:r>
            <w:r w:rsidRPr="00EC1093">
              <w:rPr>
                <w:rStyle w:val="FontStyle17"/>
              </w:rPr>
              <w:t>переоценки и отражения ее результатов в учете.</w:t>
            </w:r>
          </w:p>
          <w:p w14:paraId="341143E8" w14:textId="17B20DF6" w:rsidR="002D3C4D" w:rsidRPr="00EC1093" w:rsidRDefault="002D3C4D" w:rsidP="00EC1093">
            <w:r w:rsidRPr="00EC1093">
              <w:rPr>
                <w:rStyle w:val="FontStyle17"/>
              </w:rPr>
              <w:t>При отражении результатов переоценки производится пересчет накопленной амортизации</w:t>
            </w:r>
            <w:r w:rsidR="008555A7" w:rsidRPr="00EC1093">
              <w:rPr>
                <w:rStyle w:val="FontStyle17"/>
              </w:rPr>
              <w:t xml:space="preserve"> пропорционально изменению первоначальной стоимости объекта</w:t>
            </w:r>
            <w:r w:rsidRPr="00EC1093">
              <w:rPr>
                <w:rStyle w:val="FontStyle17"/>
              </w:rPr>
              <w:t>.</w:t>
            </w:r>
          </w:p>
        </w:tc>
      </w:tr>
      <w:tr w:rsidR="00765EFC" w:rsidRPr="00EC1093" w14:paraId="4E49F149" w14:textId="77777777" w:rsidTr="00F74BAC">
        <w:trPr>
          <w:trHeight w:val="3154"/>
        </w:trPr>
        <w:tc>
          <w:tcPr>
            <w:tcW w:w="3105" w:type="dxa"/>
          </w:tcPr>
          <w:p w14:paraId="25D725FA" w14:textId="50F88466" w:rsidR="00765EFC" w:rsidRPr="00EC1093" w:rsidRDefault="006D4012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lastRenderedPageBreak/>
              <w:t>2.1.2.</w:t>
            </w:r>
            <w:r w:rsidR="006E71E5" w:rsidRPr="00EC1093">
              <w:rPr>
                <w:rStyle w:val="FontStyle17"/>
                <w:lang w:val="en-US"/>
              </w:rPr>
              <w:t> </w:t>
            </w:r>
            <w:r w:rsidR="00765EFC" w:rsidRPr="00EC1093">
              <w:rPr>
                <w:rStyle w:val="FontStyle17"/>
              </w:rPr>
              <w:t>Нематериальные активы</w:t>
            </w:r>
          </w:p>
        </w:tc>
        <w:tc>
          <w:tcPr>
            <w:tcW w:w="7090" w:type="dxa"/>
          </w:tcPr>
          <w:p w14:paraId="49D8A423" w14:textId="77777777" w:rsidR="00765EFC" w:rsidRPr="00EC1093" w:rsidRDefault="00765EFC" w:rsidP="00EC1093">
            <w:pPr>
              <w:rPr>
                <w:bCs/>
              </w:rPr>
            </w:pPr>
            <w:r w:rsidRPr="00EC1093">
              <w:rPr>
                <w:bCs/>
              </w:rPr>
              <w:t>В составе нематериальных активов</w:t>
            </w:r>
            <w:r w:rsidR="003F7DD1" w:rsidRPr="00EC1093">
              <w:rPr>
                <w:bCs/>
              </w:rPr>
              <w:t xml:space="preserve"> (далее – НМА)</w:t>
            </w:r>
            <w:r w:rsidRPr="00EC1093">
              <w:rPr>
                <w:bCs/>
              </w:rPr>
              <w:t xml:space="preserve"> учитываются объекты, соответствующие критериям признания в качестве НМА</w:t>
            </w:r>
            <w:r w:rsidR="003F7DD1" w:rsidRPr="00EC1093">
              <w:rPr>
                <w:bCs/>
              </w:rPr>
              <w:t xml:space="preserve"> </w:t>
            </w:r>
            <w:r w:rsidR="00196116" w:rsidRPr="00EC1093">
              <w:rPr>
                <w:bCs/>
              </w:rPr>
              <w:br/>
            </w:r>
            <w:r w:rsidR="003F7DD1" w:rsidRPr="00EC1093">
              <w:rPr>
                <w:bCs/>
              </w:rPr>
              <w:t>в соответствии с ФСБУ «Нематериальные активы»</w:t>
            </w:r>
            <w:r w:rsidR="003D042F" w:rsidRPr="00EC1093">
              <w:rPr>
                <w:bCs/>
              </w:rPr>
              <w:t>.</w:t>
            </w:r>
          </w:p>
          <w:p w14:paraId="171DB506" w14:textId="3EFA4C42" w:rsidR="00765EFC" w:rsidRPr="00EC1093" w:rsidRDefault="003F7DD1" w:rsidP="00EC1093">
            <w:r w:rsidRPr="00EC1093">
              <w:t>НМА</w:t>
            </w:r>
            <w:r w:rsidR="00765EFC" w:rsidRPr="00EC1093">
              <w:t xml:space="preserve">, в отношении которых у Фонда возникли исключительные права, приобретаются в рамках государственных контрактов. </w:t>
            </w:r>
            <w:r w:rsidRPr="00EC1093">
              <w:t>НМА</w:t>
            </w:r>
            <w:r w:rsidR="00765EFC" w:rsidRPr="00EC1093">
              <w:t>, в отношении которых у Фонда возникли неисключительные права, приобретаются в рамках государственных контрактов или договоров безвозмездного пользования</w:t>
            </w:r>
            <w:r w:rsidRPr="00EC1093">
              <w:t>.</w:t>
            </w:r>
          </w:p>
          <w:p w14:paraId="158C9C04" w14:textId="0A65399B" w:rsidR="00765EFC" w:rsidRPr="00EC1093" w:rsidRDefault="00765EFC" w:rsidP="00EC1093">
            <w:r w:rsidRPr="00EC1093">
              <w:t xml:space="preserve">Сроком полезного использования </w:t>
            </w:r>
            <w:r w:rsidR="003F7DD1" w:rsidRPr="00EC1093">
              <w:t>НМА</w:t>
            </w:r>
            <w:r w:rsidRPr="00EC1093">
              <w:t xml:space="preserve"> является период, в течение которого предполагается использование актива. </w:t>
            </w:r>
          </w:p>
        </w:tc>
      </w:tr>
      <w:tr w:rsidR="00765EFC" w:rsidRPr="00EC1093" w14:paraId="469424D9" w14:textId="77777777" w:rsidTr="00F74BAC">
        <w:trPr>
          <w:trHeight w:val="3913"/>
        </w:trPr>
        <w:tc>
          <w:tcPr>
            <w:tcW w:w="3105" w:type="dxa"/>
          </w:tcPr>
          <w:p w14:paraId="05BA6154" w14:textId="49463836" w:rsidR="00765EFC" w:rsidRPr="00EC1093" w:rsidRDefault="006D4012" w:rsidP="00EC1093">
            <w:r w:rsidRPr="00EC1093">
              <w:rPr>
                <w:rStyle w:val="FontStyle17"/>
              </w:rPr>
              <w:t>2</w:t>
            </w:r>
            <w:r w:rsidR="00765EFC" w:rsidRPr="00EC1093">
              <w:rPr>
                <w:rStyle w:val="FontStyle17"/>
              </w:rPr>
              <w:t>.</w:t>
            </w:r>
            <w:r w:rsidRPr="00EC1093">
              <w:rPr>
                <w:rStyle w:val="FontStyle17"/>
              </w:rPr>
              <w:t>1.3.</w:t>
            </w:r>
            <w:r w:rsidR="006E71E5" w:rsidRPr="00EC1093">
              <w:rPr>
                <w:rStyle w:val="FontStyle17"/>
                <w:lang w:val="en-US"/>
              </w:rPr>
              <w:t> </w:t>
            </w:r>
            <w:r w:rsidR="00765EFC" w:rsidRPr="00EC1093">
              <w:rPr>
                <w:rStyle w:val="FontStyle17"/>
              </w:rPr>
              <w:t>Материальные запасы</w:t>
            </w:r>
          </w:p>
        </w:tc>
        <w:tc>
          <w:tcPr>
            <w:tcW w:w="7090" w:type="dxa"/>
          </w:tcPr>
          <w:p w14:paraId="65D721E4" w14:textId="11557AC8" w:rsidR="00A35A6F" w:rsidRPr="00EC1093" w:rsidRDefault="0048312F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В составе материальных запасов</w:t>
            </w:r>
            <w:r w:rsidR="00A35A6F" w:rsidRPr="00EC1093">
              <w:rPr>
                <w:rStyle w:val="FontStyle17"/>
              </w:rPr>
              <w:t xml:space="preserve"> учитываются объекты, соответствующие критериям признания в качестве материальных запасов в соответствии с Ф</w:t>
            </w:r>
            <w:r w:rsidR="00F52BC4" w:rsidRPr="00EC1093">
              <w:rPr>
                <w:rStyle w:val="FontStyle17"/>
              </w:rPr>
              <w:t>С</w:t>
            </w:r>
            <w:r w:rsidR="00A35A6F" w:rsidRPr="00EC1093">
              <w:rPr>
                <w:rStyle w:val="FontStyle17"/>
              </w:rPr>
              <w:t>БУ «Запасы».</w:t>
            </w:r>
          </w:p>
          <w:p w14:paraId="5A3484E4" w14:textId="3B0C66F9" w:rsidR="00765EFC" w:rsidRPr="00EC1093" w:rsidRDefault="00765EFC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Оценка материальных запасов, приобретенных за плату, осуществляется по фактической стоимости приобретения с учетом расходов, связанных с их приобретением. Признание в учете материалов, полученных при ликвидации нефинансовых материальных активов, отражается по справедливой стоимости, определяемой методом рыночных цен.</w:t>
            </w:r>
          </w:p>
          <w:p w14:paraId="2BDB1391" w14:textId="77777777" w:rsidR="00765EFC" w:rsidRPr="00EC1093" w:rsidRDefault="00765EFC" w:rsidP="00EC1093">
            <w:pPr>
              <w:rPr>
                <w:rStyle w:val="FontStyle17"/>
              </w:rPr>
            </w:pPr>
            <w:r w:rsidRPr="00EC1093">
              <w:t>Выбытие материальных запасов признается по средней фактической стоимости запасов. Средняя стоимость запасов определяется в момент их отпуска.</w:t>
            </w:r>
          </w:p>
          <w:p w14:paraId="5CAF27BB" w14:textId="34FCA682" w:rsidR="00765EFC" w:rsidRPr="00EC1093" w:rsidRDefault="00765EFC" w:rsidP="00EC1093">
            <w:r w:rsidRPr="00EC1093">
              <w:rPr>
                <w:rStyle w:val="FontStyle17"/>
              </w:rPr>
              <w:t>Нормы расхода горюче-смазочных материалов разрабатываются на основе Методических рекомендаций №</w:t>
            </w:r>
            <w:r w:rsidR="00B369D1" w:rsidRPr="00EC1093">
              <w:rPr>
                <w:rStyle w:val="FontStyle17"/>
              </w:rPr>
              <w:t> </w:t>
            </w:r>
            <w:r w:rsidRPr="00EC1093">
              <w:rPr>
                <w:rStyle w:val="FontStyle17"/>
              </w:rPr>
              <w:t>АМ-23-р и утверждаются отдельным приказом директора.</w:t>
            </w:r>
          </w:p>
        </w:tc>
      </w:tr>
      <w:tr w:rsidR="005540A4" w:rsidRPr="00EC1093" w14:paraId="5F309C1F" w14:textId="77777777" w:rsidTr="00F74BAC">
        <w:trPr>
          <w:trHeight w:val="1745"/>
        </w:trPr>
        <w:tc>
          <w:tcPr>
            <w:tcW w:w="3105" w:type="dxa"/>
          </w:tcPr>
          <w:p w14:paraId="4BE84C79" w14:textId="182665B5" w:rsidR="005540A4" w:rsidRPr="00EC1093" w:rsidRDefault="005540A4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2.1.4. Права пользования активами</w:t>
            </w:r>
          </w:p>
        </w:tc>
        <w:tc>
          <w:tcPr>
            <w:tcW w:w="7090" w:type="dxa"/>
          </w:tcPr>
          <w:p w14:paraId="7796E209" w14:textId="0E7900CD" w:rsidR="00A35A6F" w:rsidRPr="00EC1093" w:rsidRDefault="00A35A6F" w:rsidP="00EC1093">
            <w:pPr>
              <w:rPr>
                <w:color w:val="333333"/>
                <w:shd w:val="clear" w:color="auto" w:fill="FFFFFF"/>
              </w:rPr>
            </w:pPr>
            <w:r w:rsidRPr="00EC1093">
              <w:rPr>
                <w:color w:val="333333"/>
                <w:shd w:val="clear" w:color="auto" w:fill="FFFFFF"/>
              </w:rPr>
              <w:t>Правила формирования в бухгалтерском учёте информации об объектах, возникающих при получении или предоставлении за плату имущества во временное пользование, определяются в соответствии с ФСБУ «Аренда»</w:t>
            </w:r>
          </w:p>
          <w:p w14:paraId="07991A8B" w14:textId="77777777" w:rsidR="005540A4" w:rsidRPr="00EC1093" w:rsidRDefault="005540A4" w:rsidP="00EC1093">
            <w:r w:rsidRPr="00EC1093">
              <w:t>Первоначальное признание объекта учета операционной аренды - право пользования</w:t>
            </w:r>
            <w:r w:rsidRPr="00EC1093">
              <w:rPr>
                <w:spacing w:val="-18"/>
              </w:rPr>
              <w:t xml:space="preserve"> </w:t>
            </w:r>
            <w:r w:rsidRPr="00EC1093">
              <w:t>активом</w:t>
            </w:r>
            <w:r w:rsidRPr="00EC1093">
              <w:rPr>
                <w:spacing w:val="-17"/>
              </w:rPr>
              <w:t xml:space="preserve"> </w:t>
            </w:r>
            <w:r w:rsidRPr="00EC1093">
              <w:t>производится</w:t>
            </w:r>
            <w:r w:rsidRPr="00EC1093">
              <w:rPr>
                <w:spacing w:val="-18"/>
              </w:rPr>
              <w:t xml:space="preserve"> </w:t>
            </w:r>
            <w:r w:rsidRPr="00EC1093">
              <w:t>на</w:t>
            </w:r>
            <w:r w:rsidRPr="00EC1093">
              <w:rPr>
                <w:spacing w:val="-17"/>
              </w:rPr>
              <w:t xml:space="preserve"> </w:t>
            </w:r>
            <w:r w:rsidRPr="00EC1093">
              <w:t>дату</w:t>
            </w:r>
            <w:r w:rsidRPr="00EC1093">
              <w:rPr>
                <w:spacing w:val="-18"/>
              </w:rPr>
              <w:t xml:space="preserve"> </w:t>
            </w:r>
            <w:r w:rsidRPr="00EC1093">
              <w:t>подписания</w:t>
            </w:r>
            <w:r w:rsidRPr="00EC1093">
              <w:rPr>
                <w:spacing w:val="-17"/>
              </w:rPr>
              <w:t xml:space="preserve"> </w:t>
            </w:r>
            <w:r w:rsidRPr="00EC1093">
              <w:t>договора</w:t>
            </w:r>
            <w:r w:rsidRPr="00EC1093">
              <w:rPr>
                <w:spacing w:val="-18"/>
              </w:rPr>
              <w:t xml:space="preserve"> </w:t>
            </w:r>
            <w:r w:rsidRPr="00EC1093">
              <w:t>аренды</w:t>
            </w:r>
            <w:r w:rsidRPr="00EC1093">
              <w:rPr>
                <w:spacing w:val="-17"/>
              </w:rPr>
              <w:t xml:space="preserve"> </w:t>
            </w:r>
            <w:r w:rsidRPr="00EC1093">
              <w:t>в</w:t>
            </w:r>
            <w:r w:rsidRPr="00EC1093">
              <w:rPr>
                <w:spacing w:val="-18"/>
              </w:rPr>
              <w:t xml:space="preserve"> </w:t>
            </w:r>
            <w:r w:rsidRPr="00EC1093">
              <w:t>сумме арендных платежей за весь срок пользования имуществом, предусмотренный договором аренды с одновременным отражением арендных обязательств пользователя (арендатора).</w:t>
            </w:r>
          </w:p>
          <w:p w14:paraId="29CAABE1" w14:textId="6F7F4550" w:rsidR="006A7FB1" w:rsidRPr="00EC1093" w:rsidRDefault="006A7FB1" w:rsidP="00EC1093">
            <w:pPr>
              <w:rPr>
                <w:rStyle w:val="FontStyle17"/>
              </w:rPr>
            </w:pPr>
            <w:r w:rsidRPr="00EC1093">
              <w:t>Неисключительные права пользования результатами интеллектуальной деятельности, предназначенные для неоднократного и (или) постоянного использования в деятельности субъекта централизованного учета свыше 12 месяцев,</w:t>
            </w:r>
            <w:r w:rsidRPr="00EC1093">
              <w:rPr>
                <w:spacing w:val="-1"/>
              </w:rPr>
              <w:t xml:space="preserve"> </w:t>
            </w:r>
            <w:r w:rsidRPr="00EC1093">
              <w:t>подлежат</w:t>
            </w:r>
            <w:r w:rsidRPr="00EC1093">
              <w:rPr>
                <w:spacing w:val="-1"/>
              </w:rPr>
              <w:t xml:space="preserve"> </w:t>
            </w:r>
            <w:r w:rsidRPr="00EC1093">
              <w:t>отражению</w:t>
            </w:r>
            <w:r w:rsidRPr="00EC1093">
              <w:rPr>
                <w:spacing w:val="-1"/>
              </w:rPr>
              <w:t xml:space="preserve"> </w:t>
            </w:r>
            <w:r w:rsidRPr="00EC1093">
              <w:t>на соответствующем</w:t>
            </w:r>
            <w:r w:rsidRPr="00EC1093">
              <w:rPr>
                <w:spacing w:val="-1"/>
              </w:rPr>
              <w:t xml:space="preserve"> </w:t>
            </w:r>
            <w:r w:rsidRPr="00EC1093">
              <w:t>счете аналитического учета счета 1.111.60 «Права пользования нематериальными активами» на основании (лицензионного (</w:t>
            </w:r>
            <w:proofErr w:type="spellStart"/>
            <w:r w:rsidRPr="00EC1093">
              <w:t>сублицензионного</w:t>
            </w:r>
            <w:proofErr w:type="spellEnd"/>
            <w:r w:rsidRPr="00EC1093">
              <w:t>) договора, иных документов, в которых выражены результаты интеллектуальной деятельности или иного документа, подтверждающего получение имущества и (или) права его пользования.</w:t>
            </w:r>
          </w:p>
        </w:tc>
      </w:tr>
      <w:tr w:rsidR="00577A67" w:rsidRPr="00EC1093" w14:paraId="0EFE2A18" w14:textId="77777777" w:rsidTr="00F74BAC">
        <w:tc>
          <w:tcPr>
            <w:tcW w:w="3105" w:type="dxa"/>
          </w:tcPr>
          <w:p w14:paraId="512FF54F" w14:textId="1679E618" w:rsidR="00577A67" w:rsidRPr="00EC1093" w:rsidRDefault="00577A67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lastRenderedPageBreak/>
              <w:t>2.2. Учет финансовых активов</w:t>
            </w:r>
          </w:p>
        </w:tc>
        <w:tc>
          <w:tcPr>
            <w:tcW w:w="7090" w:type="dxa"/>
          </w:tcPr>
          <w:p w14:paraId="0D6249EA" w14:textId="77777777" w:rsidR="00541ED6" w:rsidRPr="00EC1093" w:rsidRDefault="00541ED6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Учет денежных средств осуществляется в соответствии с требованиями, установленными порядком ведения кассовых операций.</w:t>
            </w:r>
          </w:p>
          <w:p w14:paraId="01CEB32C" w14:textId="1AD5D4E7" w:rsidR="00577A67" w:rsidRPr="00EC1093" w:rsidRDefault="00577A67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Лимит остатка наличных денег в кассе утверждается приказом директора.</w:t>
            </w:r>
          </w:p>
          <w:p w14:paraId="18556D00" w14:textId="5BD11A3B" w:rsidR="00541ED6" w:rsidRPr="00EC1093" w:rsidRDefault="00541ED6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Кассовая книга оформляется на бумажном носителе с применением     компьютера и программы «1С: Предприятие» (конфигурация «Бухгалтерия государственного учреждения»).</w:t>
            </w:r>
          </w:p>
          <w:p w14:paraId="37E2B31D" w14:textId="77777777" w:rsidR="00577A67" w:rsidRPr="00EC1093" w:rsidRDefault="00577A67" w:rsidP="00EC1093">
            <w:pPr>
              <w:rPr>
                <w:rStyle w:val="FontStyle17"/>
              </w:rPr>
            </w:pPr>
          </w:p>
        </w:tc>
      </w:tr>
      <w:tr w:rsidR="00765EFC" w:rsidRPr="00EC1093" w14:paraId="1DEB88C2" w14:textId="77777777" w:rsidTr="00F74BAC">
        <w:trPr>
          <w:trHeight w:val="4790"/>
        </w:trPr>
        <w:tc>
          <w:tcPr>
            <w:tcW w:w="3105" w:type="dxa"/>
          </w:tcPr>
          <w:p w14:paraId="3C567299" w14:textId="5D13240A" w:rsidR="00765EFC" w:rsidRPr="00EC1093" w:rsidRDefault="00541ED6" w:rsidP="00EC1093">
            <w:r w:rsidRPr="00EC1093">
              <w:rPr>
                <w:rStyle w:val="FontStyle17"/>
              </w:rPr>
              <w:t>2.3. Доходы</w:t>
            </w:r>
          </w:p>
        </w:tc>
        <w:tc>
          <w:tcPr>
            <w:tcW w:w="7090" w:type="dxa"/>
          </w:tcPr>
          <w:p w14:paraId="612C9483" w14:textId="77777777" w:rsidR="00765EFC" w:rsidRPr="00EC1093" w:rsidRDefault="00541ED6" w:rsidP="00EC1093">
            <w:r w:rsidRPr="00EC1093">
              <w:t>Доходы бюджета ТФОМС ЛНР формируются в соответствии с действующим законодательством Российской Федерации, законодательством Луганской Народной Республики в том числе за счет неналоговых доходов и безвозмездных поступлений.</w:t>
            </w:r>
          </w:p>
          <w:p w14:paraId="064A449A" w14:textId="35527DE6" w:rsidR="00541ED6" w:rsidRPr="00EC1093" w:rsidRDefault="00541ED6" w:rsidP="00EC1093">
            <w:pPr>
              <w:rPr>
                <w:rStyle w:val="FontStyle17"/>
              </w:rPr>
            </w:pPr>
            <w:r w:rsidRPr="00EC1093">
              <w:t>Начисление доходов от возмещения ущерба (хищений) материальных ценностей отражается в учете на дату обнаружения исходя из текущей восстановительной стоимости, которая определяется постоянно действующей комис</w:t>
            </w:r>
            <w:r w:rsidR="00347A74" w:rsidRPr="00EC1093">
              <w:t>сией и комиссией по поступлению и выбытию активов</w:t>
            </w:r>
            <w:r w:rsidRPr="00EC1093">
              <w:rPr>
                <w:rStyle w:val="FontStyle17"/>
              </w:rPr>
              <w:t>.</w:t>
            </w:r>
          </w:p>
          <w:p w14:paraId="15C88503" w14:textId="77777777" w:rsidR="00541ED6" w:rsidRPr="00EC1093" w:rsidRDefault="00541ED6" w:rsidP="00EC1093">
            <w:pPr>
              <w:rPr>
                <w:bCs/>
              </w:rPr>
            </w:pPr>
            <w:r w:rsidRPr="00EC1093">
              <w:rPr>
                <w:bCs/>
              </w:rPr>
              <w:t xml:space="preserve">Задолженность дебиторов по штрафам, пеням, иным санкциям, предусмотренным государственным контрактом, отражается в учете </w:t>
            </w:r>
            <w:r w:rsidRPr="00EC1093">
              <w:rPr>
                <w:bCs/>
              </w:rPr>
              <w:br/>
              <w:t>на дату возникновения права требования к контрагенту.</w:t>
            </w:r>
          </w:p>
          <w:p w14:paraId="046B2809" w14:textId="0652B40B" w:rsidR="00E7359C" w:rsidRPr="00EC1093" w:rsidRDefault="00E7359C" w:rsidP="00EC1093">
            <w:r w:rsidRPr="00EC1093">
              <w:rPr>
                <w:bCs/>
              </w:rPr>
              <w:t>По не исполненной в срок и не соответствующей критериям признания актива дебиторской задолженности создается резерв.</w:t>
            </w:r>
            <w:r w:rsidRPr="00EC1093">
              <w:t xml:space="preserve"> Резерв по сомнительным долгам формируется в сумме балансовой стоимости списанной дебиторской задолженности на забалансовом счете 04.</w:t>
            </w:r>
          </w:p>
        </w:tc>
      </w:tr>
      <w:tr w:rsidR="008121D8" w:rsidRPr="00EC1093" w14:paraId="69976A36" w14:textId="77777777" w:rsidTr="00D62D07">
        <w:tc>
          <w:tcPr>
            <w:tcW w:w="10195" w:type="dxa"/>
            <w:gridSpan w:val="2"/>
          </w:tcPr>
          <w:p w14:paraId="7D59657D" w14:textId="299FB9EB" w:rsidR="008121D8" w:rsidRPr="00EC1093" w:rsidRDefault="008121D8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2.4. Расходы</w:t>
            </w:r>
          </w:p>
        </w:tc>
      </w:tr>
      <w:tr w:rsidR="008121D8" w:rsidRPr="00EC1093" w14:paraId="31E96AF9" w14:textId="77777777" w:rsidTr="00F74BAC">
        <w:tc>
          <w:tcPr>
            <w:tcW w:w="3105" w:type="dxa"/>
          </w:tcPr>
          <w:p w14:paraId="76FC9DBE" w14:textId="6831F95B" w:rsidR="008121D8" w:rsidRPr="00EC1093" w:rsidRDefault="008121D8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2.4.1. Учет расчетов с дебиторами и кредиторами</w:t>
            </w:r>
          </w:p>
        </w:tc>
        <w:tc>
          <w:tcPr>
            <w:tcW w:w="7090" w:type="dxa"/>
            <w:shd w:val="clear" w:color="auto" w:fill="auto"/>
          </w:tcPr>
          <w:p w14:paraId="7C50CB31" w14:textId="77777777" w:rsidR="008121D8" w:rsidRPr="00EC1093" w:rsidRDefault="008121D8" w:rsidP="00EC1093">
            <w:r w:rsidRPr="00EC1093">
              <w:t>Учет расходов ведется на основании предъявленных к</w:t>
            </w:r>
            <w:r w:rsidRPr="00EC1093">
              <w:rPr>
                <w:spacing w:val="-1"/>
              </w:rPr>
              <w:t xml:space="preserve"> </w:t>
            </w:r>
            <w:r w:rsidRPr="00EC1093">
              <w:t>оплате счетов, накладных, универсальных передаточных актов, актов выполненных</w:t>
            </w:r>
            <w:r w:rsidRPr="00EC1093">
              <w:rPr>
                <w:spacing w:val="-1"/>
              </w:rPr>
              <w:t xml:space="preserve"> </w:t>
            </w:r>
            <w:r w:rsidRPr="00EC1093">
              <w:t>работ</w:t>
            </w:r>
            <w:r w:rsidRPr="00EC1093">
              <w:rPr>
                <w:spacing w:val="-2"/>
              </w:rPr>
              <w:t xml:space="preserve"> </w:t>
            </w:r>
            <w:r w:rsidRPr="00EC1093">
              <w:t>и других первичных документов.</w:t>
            </w:r>
          </w:p>
          <w:p w14:paraId="543C8C91" w14:textId="429008B1" w:rsidR="008121D8" w:rsidRPr="00EC1093" w:rsidRDefault="008121D8" w:rsidP="00EC1093">
            <w:r w:rsidRPr="00EC1093">
              <w:t>Списание расходов будущих периодов на финансовый результат текущего года осуществляется равномерно (ежемесячно) по 1/12 за месяц в течение периода, к которому относятся данные расходы.</w:t>
            </w:r>
          </w:p>
        </w:tc>
      </w:tr>
      <w:tr w:rsidR="00765EFC" w:rsidRPr="00EC1093" w14:paraId="6A721BCC" w14:textId="77777777" w:rsidTr="00F74BAC">
        <w:trPr>
          <w:trHeight w:val="1721"/>
        </w:trPr>
        <w:tc>
          <w:tcPr>
            <w:tcW w:w="3105" w:type="dxa"/>
          </w:tcPr>
          <w:p w14:paraId="6FEA49C0" w14:textId="3808DE06" w:rsidR="00765EFC" w:rsidRPr="00EC1093" w:rsidRDefault="00E7359C" w:rsidP="00EC1093">
            <w:r w:rsidRPr="00EC1093">
              <w:t>2.4.2. Расчеты по выданным под отчет работникам ТФОМС ЛНР денежных средств и денежных документов.</w:t>
            </w:r>
          </w:p>
        </w:tc>
        <w:tc>
          <w:tcPr>
            <w:tcW w:w="7090" w:type="dxa"/>
          </w:tcPr>
          <w:p w14:paraId="147F15C0" w14:textId="2F0D6456" w:rsidR="00765EFC" w:rsidRPr="00EC1093" w:rsidRDefault="00E7359C" w:rsidP="00EC1093">
            <w:r w:rsidRPr="00EC1093">
              <w:t>Выдача под отчет денежных средств, документов производится в соответствии с Положением о расчетах с подотчетными лицами.</w:t>
            </w:r>
          </w:p>
        </w:tc>
      </w:tr>
      <w:tr w:rsidR="00541ED6" w:rsidRPr="00EC1093" w14:paraId="67EF7312" w14:textId="77777777" w:rsidTr="00F74BAC">
        <w:tc>
          <w:tcPr>
            <w:tcW w:w="3105" w:type="dxa"/>
          </w:tcPr>
          <w:p w14:paraId="4FC62187" w14:textId="2B28228B" w:rsidR="00541ED6" w:rsidRPr="00EC1093" w:rsidRDefault="008121D8" w:rsidP="00EC1093">
            <w:pPr>
              <w:rPr>
                <w:rStyle w:val="FontStyle17"/>
              </w:rPr>
            </w:pPr>
            <w:r w:rsidRPr="00EC1093">
              <w:t>2.4.3. Учет</w:t>
            </w:r>
            <w:r w:rsidRPr="00EC1093">
              <w:rPr>
                <w:spacing w:val="-11"/>
              </w:rPr>
              <w:t xml:space="preserve"> </w:t>
            </w:r>
            <w:r w:rsidRPr="00EC1093">
              <w:t>межтерриториальных</w:t>
            </w:r>
            <w:r w:rsidRPr="00EC1093">
              <w:rPr>
                <w:spacing w:val="-10"/>
              </w:rPr>
              <w:t xml:space="preserve"> </w:t>
            </w:r>
            <w:r w:rsidRPr="00EC1093">
              <w:rPr>
                <w:spacing w:val="-2"/>
              </w:rPr>
              <w:t>расчетов</w:t>
            </w:r>
          </w:p>
        </w:tc>
        <w:tc>
          <w:tcPr>
            <w:tcW w:w="7090" w:type="dxa"/>
          </w:tcPr>
          <w:p w14:paraId="7F011780" w14:textId="76F3EFB5" w:rsidR="00541ED6" w:rsidRPr="00EC1093" w:rsidRDefault="00204101" w:rsidP="00EC1093">
            <w:pPr>
              <w:rPr>
                <w:rStyle w:val="FontStyle17"/>
              </w:rPr>
            </w:pPr>
            <w:r w:rsidRPr="00EC1093">
              <w:t xml:space="preserve">Учет межтерриториальных расчетов ведется в разрезе территориальных фондов обязательного медицинского страхования субъектов Российской Федерации и медицинских организаций, включенных в </w:t>
            </w:r>
            <w:hyperlink r:id="rId9">
              <w:r w:rsidRPr="00EC1093">
                <w:t>Реестр</w:t>
              </w:r>
            </w:hyperlink>
            <w:r w:rsidRPr="00EC1093">
              <w:t xml:space="preserve"> </w:t>
            </w:r>
            <w:hyperlink r:id="rId10">
              <w:r w:rsidRPr="00EC1093">
                <w:t xml:space="preserve">медицинских организаций в системе обязательного медицинского страхования </w:t>
              </w:r>
            </w:hyperlink>
            <w:r w:rsidRPr="00EC1093">
              <w:t>Луганской Народной Республики.</w:t>
            </w:r>
          </w:p>
        </w:tc>
      </w:tr>
      <w:tr w:rsidR="00204101" w:rsidRPr="00EC1093" w14:paraId="521488AA" w14:textId="77777777" w:rsidTr="00F74BAC">
        <w:tc>
          <w:tcPr>
            <w:tcW w:w="3105" w:type="dxa"/>
          </w:tcPr>
          <w:p w14:paraId="5209B5C2" w14:textId="4C0ADE0C" w:rsidR="00204101" w:rsidRPr="00EC1093" w:rsidRDefault="00204101" w:rsidP="00EC1093">
            <w:r w:rsidRPr="00EC1093">
              <w:t>2.4.4. Учет</w:t>
            </w:r>
            <w:r w:rsidRPr="00EC1093">
              <w:rPr>
                <w:spacing w:val="-12"/>
              </w:rPr>
              <w:t xml:space="preserve"> </w:t>
            </w:r>
            <w:r w:rsidRPr="00EC1093">
              <w:t>нормированного</w:t>
            </w:r>
            <w:r w:rsidRPr="00EC1093">
              <w:rPr>
                <w:spacing w:val="-10"/>
              </w:rPr>
              <w:t xml:space="preserve"> </w:t>
            </w:r>
            <w:r w:rsidRPr="00EC1093">
              <w:t>страхового</w:t>
            </w:r>
            <w:r w:rsidRPr="00EC1093">
              <w:rPr>
                <w:spacing w:val="-10"/>
              </w:rPr>
              <w:t xml:space="preserve"> </w:t>
            </w:r>
            <w:r w:rsidRPr="00EC1093">
              <w:rPr>
                <w:spacing w:val="-2"/>
              </w:rPr>
              <w:t>запаса.</w:t>
            </w:r>
          </w:p>
        </w:tc>
        <w:tc>
          <w:tcPr>
            <w:tcW w:w="7090" w:type="dxa"/>
          </w:tcPr>
          <w:p w14:paraId="5B2E2DB9" w14:textId="77777777" w:rsidR="00204101" w:rsidRPr="00EC1093" w:rsidRDefault="00204101" w:rsidP="00EC1093">
            <w:r w:rsidRPr="00EC1093">
              <w:t>В соответствии с Приказом Федерального фонда обязательного медицинского страхования</w:t>
            </w:r>
            <w:r w:rsidRPr="00EC1093">
              <w:rPr>
                <w:spacing w:val="40"/>
              </w:rPr>
              <w:t xml:space="preserve"> </w:t>
            </w:r>
            <w:r w:rsidRPr="00EC1093">
              <w:t xml:space="preserve">от 29.12.2021 N 149н «О порядке использования средств нормированного страхового запаса территориального фонда обязательного медицинского страхования» нормированный страховой запас ТФОМС ЛНР </w:t>
            </w:r>
            <w:r w:rsidRPr="00EC1093">
              <w:lastRenderedPageBreak/>
              <w:t>(далее – НСЗ) формируется в составе расходов бюджета территориального фонда для обеспечения финансовой устойчивости обязательного медицинского страхования.</w:t>
            </w:r>
          </w:p>
          <w:p w14:paraId="598EB076" w14:textId="0F611D7D" w:rsidR="00204101" w:rsidRPr="00EC1093" w:rsidRDefault="00204101" w:rsidP="00EC1093">
            <w:r w:rsidRPr="00EC1093">
              <w:t>Предельный</w:t>
            </w:r>
            <w:r w:rsidRPr="00EC1093">
              <w:rPr>
                <w:spacing w:val="-2"/>
              </w:rPr>
              <w:t xml:space="preserve"> </w:t>
            </w:r>
            <w:r w:rsidRPr="00EC1093">
              <w:t>размер</w:t>
            </w:r>
            <w:r w:rsidRPr="00EC1093">
              <w:rPr>
                <w:spacing w:val="-2"/>
              </w:rPr>
              <w:t xml:space="preserve"> </w:t>
            </w:r>
            <w:r w:rsidRPr="00EC1093">
              <w:t>и</w:t>
            </w:r>
            <w:r w:rsidRPr="00EC1093">
              <w:rPr>
                <w:spacing w:val="-2"/>
              </w:rPr>
              <w:t xml:space="preserve"> </w:t>
            </w:r>
            <w:r w:rsidRPr="00EC1093">
              <w:t>цели</w:t>
            </w:r>
            <w:r w:rsidRPr="00EC1093">
              <w:rPr>
                <w:spacing w:val="-3"/>
              </w:rPr>
              <w:t xml:space="preserve"> </w:t>
            </w:r>
            <w:r w:rsidRPr="00EC1093">
              <w:t>использования</w:t>
            </w:r>
            <w:r w:rsidRPr="00EC1093">
              <w:rPr>
                <w:spacing w:val="-2"/>
              </w:rPr>
              <w:t xml:space="preserve"> </w:t>
            </w:r>
            <w:r w:rsidRPr="00EC1093">
              <w:t>средств</w:t>
            </w:r>
            <w:r w:rsidRPr="00EC1093">
              <w:rPr>
                <w:spacing w:val="-3"/>
              </w:rPr>
              <w:t xml:space="preserve"> </w:t>
            </w:r>
            <w:r w:rsidRPr="00EC1093">
              <w:t>НСЗ</w:t>
            </w:r>
            <w:r w:rsidRPr="00EC1093">
              <w:rPr>
                <w:spacing w:val="-2"/>
              </w:rPr>
              <w:t xml:space="preserve"> </w:t>
            </w:r>
            <w:r w:rsidRPr="00EC1093">
              <w:t>устанавливаются законом о бюджете ТФОМС ЛНР на очередной финансовый год.</w:t>
            </w:r>
          </w:p>
        </w:tc>
      </w:tr>
      <w:tr w:rsidR="00204101" w:rsidRPr="00EC1093" w14:paraId="1BBB8AA0" w14:textId="77777777" w:rsidTr="00124701">
        <w:tc>
          <w:tcPr>
            <w:tcW w:w="10195" w:type="dxa"/>
            <w:gridSpan w:val="2"/>
          </w:tcPr>
          <w:p w14:paraId="5FECD530" w14:textId="0D35CC4D" w:rsidR="00204101" w:rsidRPr="00EC1093" w:rsidRDefault="00204101" w:rsidP="00EC1093">
            <w:pPr>
              <w:rPr>
                <w:rStyle w:val="FontStyle17"/>
              </w:rPr>
            </w:pPr>
            <w:r w:rsidRPr="00EC1093">
              <w:lastRenderedPageBreak/>
              <w:t>2.5. Резервы</w:t>
            </w:r>
            <w:r w:rsidRPr="00EC1093">
              <w:rPr>
                <w:spacing w:val="-8"/>
              </w:rPr>
              <w:t xml:space="preserve"> </w:t>
            </w:r>
            <w:r w:rsidRPr="00EC1093">
              <w:t>предстоящих</w:t>
            </w:r>
            <w:r w:rsidRPr="00EC1093">
              <w:rPr>
                <w:spacing w:val="-4"/>
              </w:rPr>
              <w:t xml:space="preserve"> </w:t>
            </w:r>
            <w:r w:rsidRPr="00EC1093">
              <w:rPr>
                <w:spacing w:val="-2"/>
              </w:rPr>
              <w:t>расходов</w:t>
            </w:r>
          </w:p>
        </w:tc>
      </w:tr>
      <w:tr w:rsidR="00204101" w:rsidRPr="00EC1093" w14:paraId="41201924" w14:textId="77777777" w:rsidTr="00F74BAC">
        <w:tc>
          <w:tcPr>
            <w:tcW w:w="3105" w:type="dxa"/>
          </w:tcPr>
          <w:p w14:paraId="20543F90" w14:textId="69DD93A5" w:rsidR="00204101" w:rsidRPr="00EC1093" w:rsidRDefault="00204101" w:rsidP="00EC1093">
            <w:r w:rsidRPr="00EC1093">
              <w:t xml:space="preserve">2.5.1. Резерв предстоящих расходов </w:t>
            </w:r>
            <w:r w:rsidRPr="00EC1093">
              <w:rPr>
                <w:spacing w:val="-5"/>
              </w:rPr>
              <w:t xml:space="preserve">по </w:t>
            </w:r>
            <w:r w:rsidRPr="00EC1093">
              <w:t>выплатам персоналу</w:t>
            </w:r>
          </w:p>
          <w:p w14:paraId="4C88534E" w14:textId="77777777" w:rsidR="00204101" w:rsidRPr="00EC1093" w:rsidRDefault="00204101" w:rsidP="00EC1093">
            <w:pPr>
              <w:rPr>
                <w:rStyle w:val="FontStyle17"/>
              </w:rPr>
            </w:pPr>
          </w:p>
        </w:tc>
        <w:tc>
          <w:tcPr>
            <w:tcW w:w="7090" w:type="dxa"/>
          </w:tcPr>
          <w:p w14:paraId="24F0B36D" w14:textId="730D782C" w:rsidR="00204101" w:rsidRPr="00EC1093" w:rsidRDefault="00204101" w:rsidP="00EC1093">
            <w:pPr>
              <w:rPr>
                <w:rStyle w:val="FontStyle17"/>
              </w:rPr>
            </w:pPr>
            <w:r w:rsidRPr="00EC1093">
              <w:t>В целях равномерного включения расходов на финансовый результат по обязательствам будущих периодов и отражению информации по объему отложенных обязательств в бухгалтерском (бюджетном) учете, осуществляется формирование резерва на оплату отпусков за фактически отработанное время (далее резерв отпусков), включая платежи на обязательное социальное страхование</w:t>
            </w:r>
          </w:p>
        </w:tc>
      </w:tr>
      <w:tr w:rsidR="00204101" w:rsidRPr="00EC1093" w14:paraId="0A164ECD" w14:textId="77777777" w:rsidTr="00F74BAC">
        <w:tc>
          <w:tcPr>
            <w:tcW w:w="3105" w:type="dxa"/>
          </w:tcPr>
          <w:p w14:paraId="312B92EF" w14:textId="538FE9B2" w:rsidR="00204101" w:rsidRPr="00EC1093" w:rsidRDefault="00204101" w:rsidP="00EC1093">
            <w:r w:rsidRPr="00EC1093">
              <w:t>2.5.2. Резерв</w:t>
            </w:r>
            <w:r w:rsidRPr="00EC1093">
              <w:rPr>
                <w:spacing w:val="-6"/>
              </w:rPr>
              <w:t xml:space="preserve"> </w:t>
            </w:r>
            <w:r w:rsidRPr="00EC1093">
              <w:t>по</w:t>
            </w:r>
            <w:r w:rsidRPr="00EC1093">
              <w:rPr>
                <w:spacing w:val="-3"/>
              </w:rPr>
              <w:t xml:space="preserve"> </w:t>
            </w:r>
            <w:r w:rsidRPr="00EC1093">
              <w:t>претензиям,</w:t>
            </w:r>
            <w:r w:rsidRPr="00EC1093">
              <w:rPr>
                <w:spacing w:val="-5"/>
              </w:rPr>
              <w:t xml:space="preserve"> </w:t>
            </w:r>
            <w:r w:rsidRPr="00EC1093">
              <w:rPr>
                <w:spacing w:val="-4"/>
              </w:rPr>
              <w:t>искам</w:t>
            </w:r>
          </w:p>
          <w:p w14:paraId="7AA7BEBF" w14:textId="77777777" w:rsidR="00204101" w:rsidRPr="00EC1093" w:rsidRDefault="00204101" w:rsidP="00EC1093">
            <w:pPr>
              <w:rPr>
                <w:rStyle w:val="FontStyle17"/>
              </w:rPr>
            </w:pPr>
          </w:p>
        </w:tc>
        <w:tc>
          <w:tcPr>
            <w:tcW w:w="7090" w:type="dxa"/>
          </w:tcPr>
          <w:p w14:paraId="463BF300" w14:textId="77777777" w:rsidR="00204101" w:rsidRPr="00EC1093" w:rsidRDefault="00204101" w:rsidP="00EC1093">
            <w:r w:rsidRPr="00EC1093">
              <w:t>Отчисления в резерв по претензиям, искам производятся на основании предъявленных ТФОМС ЛНР претензий, исков:</w:t>
            </w:r>
          </w:p>
          <w:p w14:paraId="04E61FB8" w14:textId="77777777" w:rsidR="00204101" w:rsidRPr="00EC1093" w:rsidRDefault="00204101" w:rsidP="00EC1093">
            <w:r w:rsidRPr="00EC1093">
              <w:t>по оспоримым претензионным требованиям, по которым предполагается досудебное урегулирование, - на дату получения претензионного требования;</w:t>
            </w:r>
          </w:p>
          <w:p w14:paraId="104D8C91" w14:textId="025F00B2" w:rsidR="00204101" w:rsidRPr="00EC1093" w:rsidRDefault="00204101" w:rsidP="00EC1093">
            <w:pPr>
              <w:rPr>
                <w:rStyle w:val="FontStyle17"/>
              </w:rPr>
            </w:pPr>
            <w:r w:rsidRPr="00EC1093">
              <w:t>по оспоримым исковым требованиям, по которым не предполагается досудебное урегулирование, - на дату уведомления ТФОМС ЛНР о принятии иска к судебному производству.</w:t>
            </w:r>
          </w:p>
        </w:tc>
      </w:tr>
      <w:tr w:rsidR="00204101" w:rsidRPr="00EC1093" w14:paraId="1379C81A" w14:textId="77777777" w:rsidTr="00F74BAC">
        <w:tc>
          <w:tcPr>
            <w:tcW w:w="3105" w:type="dxa"/>
          </w:tcPr>
          <w:p w14:paraId="08889988" w14:textId="6ED95644" w:rsidR="00204101" w:rsidRPr="00EC1093" w:rsidRDefault="00204101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2.6. Учет расходов по оплате труда</w:t>
            </w:r>
          </w:p>
        </w:tc>
        <w:tc>
          <w:tcPr>
            <w:tcW w:w="7090" w:type="dxa"/>
          </w:tcPr>
          <w:p w14:paraId="482CE035" w14:textId="77777777" w:rsidR="00204101" w:rsidRPr="00EC1093" w:rsidRDefault="00204101" w:rsidP="00EC1093">
            <w:r w:rsidRPr="00EC1093">
              <w:t>Порядок признания, первоначальной и последующей оценки в бухгалтерском (бюджетном) учете обязанностей и (или) обязательств перед работниками ТФОМС ЛНР производится в соответствии с Приказом Минфина РФ от 15.11.2019 г. № 184н «Выплаты персоналу».</w:t>
            </w:r>
          </w:p>
          <w:p w14:paraId="7B76B139" w14:textId="77751C7C" w:rsidR="00204101" w:rsidRPr="00EC1093" w:rsidRDefault="00204101" w:rsidP="00EC1093">
            <w:pPr>
              <w:rPr>
                <w:rStyle w:val="FontStyle17"/>
              </w:rPr>
            </w:pPr>
            <w:r w:rsidRPr="00EC1093">
              <w:t>Формирование структуры, условия оплаты труда и материального стимулирования работников ТФОМС ЛНР производится в соответствии с нормативно правовыми актами Правительства Луганской Народной Республики, локальными актами Фонда.</w:t>
            </w:r>
          </w:p>
        </w:tc>
      </w:tr>
      <w:tr w:rsidR="00765EFC" w:rsidRPr="00EC1093" w14:paraId="32DAB30D" w14:textId="77777777" w:rsidTr="00F74BAC">
        <w:tc>
          <w:tcPr>
            <w:tcW w:w="3105" w:type="dxa"/>
          </w:tcPr>
          <w:p w14:paraId="36A15207" w14:textId="62D2EF66" w:rsidR="00765EFC" w:rsidRPr="00EC1093" w:rsidRDefault="00F74BAC" w:rsidP="00EC1093">
            <w:r w:rsidRPr="00EC1093">
              <w:rPr>
                <w:rStyle w:val="FontStyle17"/>
              </w:rPr>
              <w:t>2</w:t>
            </w:r>
            <w:r w:rsidR="00765EFC" w:rsidRPr="00EC1093">
              <w:rPr>
                <w:rStyle w:val="FontStyle17"/>
              </w:rPr>
              <w:t>.</w:t>
            </w:r>
            <w:r w:rsidRPr="00EC1093">
              <w:rPr>
                <w:rStyle w:val="FontStyle17"/>
              </w:rPr>
              <w:t>7. Порядок формирования</w:t>
            </w:r>
            <w:r w:rsidR="006E71E5" w:rsidRPr="00EC1093">
              <w:rPr>
                <w:rStyle w:val="FontStyle17"/>
                <w:lang w:val="en-US"/>
              </w:rPr>
              <w:t> </w:t>
            </w:r>
            <w:r w:rsidRPr="00EC1093">
              <w:rPr>
                <w:rStyle w:val="FontStyle17"/>
              </w:rPr>
              <w:t>ф</w:t>
            </w:r>
            <w:r w:rsidR="00765EFC" w:rsidRPr="00EC1093">
              <w:rPr>
                <w:rStyle w:val="FontStyle17"/>
              </w:rPr>
              <w:t>инансов</w:t>
            </w:r>
            <w:r w:rsidRPr="00EC1093">
              <w:rPr>
                <w:rStyle w:val="FontStyle17"/>
              </w:rPr>
              <w:t>ого</w:t>
            </w:r>
            <w:r w:rsidR="00765EFC" w:rsidRPr="00EC1093">
              <w:rPr>
                <w:rStyle w:val="FontStyle17"/>
              </w:rPr>
              <w:t xml:space="preserve"> результат</w:t>
            </w:r>
            <w:r w:rsidRPr="00EC1093">
              <w:rPr>
                <w:rStyle w:val="FontStyle17"/>
              </w:rPr>
              <w:t>а</w:t>
            </w:r>
          </w:p>
        </w:tc>
        <w:tc>
          <w:tcPr>
            <w:tcW w:w="7090" w:type="dxa"/>
          </w:tcPr>
          <w:p w14:paraId="52020731" w14:textId="650538F7" w:rsidR="00376BF2" w:rsidRPr="00EC1093" w:rsidRDefault="00F74BAC" w:rsidP="00EC1093">
            <w:r w:rsidRPr="00EC1093">
              <w:t>Финансовый результат за отчетный период представляет собой разницу между начисленными доходами и начисленными расходами ТФОМС ЛНР за отчетный период и подлежит представлению в составе бухгалтерской (бюджетной) отчетности.</w:t>
            </w:r>
          </w:p>
        </w:tc>
      </w:tr>
      <w:tr w:rsidR="00765EFC" w:rsidRPr="00EC1093" w14:paraId="63B72425" w14:textId="77777777" w:rsidTr="00F74BAC">
        <w:tc>
          <w:tcPr>
            <w:tcW w:w="3105" w:type="dxa"/>
          </w:tcPr>
          <w:p w14:paraId="2302FD97" w14:textId="2F70E98C" w:rsidR="00765EFC" w:rsidRPr="00EC1093" w:rsidRDefault="00F74BAC" w:rsidP="00EC1093">
            <w:r w:rsidRPr="00EC1093">
              <w:rPr>
                <w:rStyle w:val="FontStyle17"/>
              </w:rPr>
              <w:t>2.8</w:t>
            </w:r>
            <w:r w:rsidR="00376BF2" w:rsidRPr="00EC1093">
              <w:rPr>
                <w:rStyle w:val="FontStyle17"/>
              </w:rPr>
              <w:t>.</w:t>
            </w:r>
            <w:r w:rsidR="006E71E5" w:rsidRPr="00EC1093">
              <w:rPr>
                <w:rStyle w:val="FontStyle17"/>
                <w:lang w:val="en-US"/>
              </w:rPr>
              <w:t> </w:t>
            </w:r>
            <w:r w:rsidR="00376BF2" w:rsidRPr="00EC1093">
              <w:rPr>
                <w:rStyle w:val="FontStyle17"/>
              </w:rPr>
              <w:t>Санкционирование расходов</w:t>
            </w:r>
          </w:p>
        </w:tc>
        <w:tc>
          <w:tcPr>
            <w:tcW w:w="7090" w:type="dxa"/>
          </w:tcPr>
          <w:p w14:paraId="44C74114" w14:textId="553A0EFD" w:rsidR="00781548" w:rsidRPr="00EC1093" w:rsidRDefault="00781548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 xml:space="preserve">Показатели бюджетных ассигнований и лимитов бюджетных обязательств утверждаются в соответствии с Законом </w:t>
            </w:r>
            <w:r w:rsidR="00F74BAC" w:rsidRPr="00EC1093">
              <w:rPr>
                <w:rStyle w:val="FontStyle17"/>
              </w:rPr>
              <w:t>Луганской Народной Республики</w:t>
            </w:r>
            <w:r w:rsidRPr="00EC1093">
              <w:rPr>
                <w:rStyle w:val="FontStyle17"/>
              </w:rPr>
              <w:t xml:space="preserve"> «О бюджете Территориального фонда обязательного медицинского страхования </w:t>
            </w:r>
            <w:r w:rsidR="00F74BAC" w:rsidRPr="00EC1093">
              <w:rPr>
                <w:rStyle w:val="FontStyle17"/>
              </w:rPr>
              <w:t>Луганской Народной Республики</w:t>
            </w:r>
            <w:r w:rsidRPr="00EC1093">
              <w:rPr>
                <w:rStyle w:val="FontStyle17"/>
              </w:rPr>
              <w:t>».</w:t>
            </w:r>
          </w:p>
          <w:p w14:paraId="2B187116" w14:textId="460D007E" w:rsidR="00765EFC" w:rsidRPr="00EC1093" w:rsidRDefault="00781548" w:rsidP="00EC1093">
            <w:r w:rsidRPr="00EC1093">
              <w:rPr>
                <w:rStyle w:val="FontStyle17"/>
              </w:rPr>
              <w:t>В разделе представлен переч</w:t>
            </w:r>
            <w:r w:rsidR="00F74BAC" w:rsidRPr="00EC1093">
              <w:rPr>
                <w:rStyle w:val="FontStyle17"/>
              </w:rPr>
              <w:t>ень первичных учетных</w:t>
            </w:r>
            <w:r w:rsidRPr="00EC1093">
              <w:rPr>
                <w:rStyle w:val="FontStyle17"/>
              </w:rPr>
              <w:t xml:space="preserve"> документов, служащих основаниями для принятия (возникновения) бюдж</w:t>
            </w:r>
            <w:r w:rsidR="00F74BAC" w:rsidRPr="00EC1093">
              <w:rPr>
                <w:rStyle w:val="FontStyle17"/>
              </w:rPr>
              <w:t>етных и денежных обязательств.</w:t>
            </w:r>
            <w:r w:rsidRPr="00EC1093">
              <w:rPr>
                <w:rStyle w:val="FontStyle17"/>
              </w:rPr>
              <w:t xml:space="preserve"> </w:t>
            </w:r>
          </w:p>
        </w:tc>
      </w:tr>
      <w:tr w:rsidR="008E4EBA" w:rsidRPr="00EC1093" w14:paraId="6AC53688" w14:textId="77777777" w:rsidTr="007D3B4D">
        <w:tc>
          <w:tcPr>
            <w:tcW w:w="10195" w:type="dxa"/>
            <w:gridSpan w:val="2"/>
          </w:tcPr>
          <w:p w14:paraId="68539D44" w14:textId="3E343BBB" w:rsidR="008E4EBA" w:rsidRPr="00EC1093" w:rsidRDefault="008E4EBA" w:rsidP="00EC1093">
            <w:r w:rsidRPr="00EC1093">
              <w:t>2.9. Забалансовые счета</w:t>
            </w:r>
          </w:p>
        </w:tc>
      </w:tr>
      <w:tr w:rsidR="00765EFC" w:rsidRPr="00EC1093" w14:paraId="42FB6CF5" w14:textId="77777777" w:rsidTr="00F74BAC">
        <w:tc>
          <w:tcPr>
            <w:tcW w:w="3105" w:type="dxa"/>
          </w:tcPr>
          <w:p w14:paraId="2AC9F0C6" w14:textId="4614402C" w:rsidR="00765EFC" w:rsidRPr="00EC1093" w:rsidRDefault="008E4EBA" w:rsidP="00EC1093">
            <w:r w:rsidRPr="00EC1093">
              <w:t>2.9.1. Имущество, полученное в пользование</w:t>
            </w:r>
          </w:p>
        </w:tc>
        <w:tc>
          <w:tcPr>
            <w:tcW w:w="7090" w:type="dxa"/>
          </w:tcPr>
          <w:p w14:paraId="2026AF07" w14:textId="79E055B7" w:rsidR="00781548" w:rsidRPr="00EC1093" w:rsidRDefault="00781548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 xml:space="preserve">На забалансовом счете 01 ведется учет имущества, полученного </w:t>
            </w:r>
            <w:r w:rsidR="008E4EBA" w:rsidRPr="00EC1093">
              <w:rPr>
                <w:rStyle w:val="FontStyle17"/>
              </w:rPr>
              <w:t>учреждением в пользование</w:t>
            </w:r>
            <w:r w:rsidRPr="00EC1093">
              <w:rPr>
                <w:rStyle w:val="FontStyle17"/>
              </w:rPr>
              <w:t>.</w:t>
            </w:r>
          </w:p>
          <w:p w14:paraId="41E32B28" w14:textId="7E74A7E1" w:rsidR="003150F1" w:rsidRPr="00EC1093" w:rsidRDefault="003150F1" w:rsidP="00EC1093"/>
        </w:tc>
      </w:tr>
      <w:tr w:rsidR="008E4EBA" w:rsidRPr="00EC1093" w14:paraId="331F6C1E" w14:textId="77777777" w:rsidTr="00F74BAC">
        <w:tc>
          <w:tcPr>
            <w:tcW w:w="3105" w:type="dxa"/>
          </w:tcPr>
          <w:p w14:paraId="59517B0D" w14:textId="22F5ADAB" w:rsidR="008E4EBA" w:rsidRPr="00EC1093" w:rsidRDefault="008E4EBA" w:rsidP="00EC1093">
            <w:r w:rsidRPr="00EC1093">
              <w:t>2.9.2. Материальные ценности на хранении</w:t>
            </w:r>
          </w:p>
        </w:tc>
        <w:tc>
          <w:tcPr>
            <w:tcW w:w="7090" w:type="dxa"/>
          </w:tcPr>
          <w:p w14:paraId="25EA933E" w14:textId="562AE520" w:rsidR="008E4EBA" w:rsidRPr="00EC1093" w:rsidRDefault="008E4EBA" w:rsidP="00EC1093">
            <w:pPr>
              <w:rPr>
                <w:rStyle w:val="FontStyle17"/>
              </w:rPr>
            </w:pPr>
            <w:r w:rsidRPr="00EC1093">
              <w:t xml:space="preserve">Забалансовый счет 02 предназначен для учета материальных ценностей учреждения, не соответствующих критериям активов, материальных ценностей, принятых учреждением на хранение, а также имущества, в отношении которого принято решение о </w:t>
            </w:r>
            <w:r w:rsidRPr="00EC1093">
              <w:lastRenderedPageBreak/>
              <w:t>списании (прекращении эксплуатации), в том числе в связи с физическим или моральным износом и невозможностью (нецелесообразностью) его дальнейшего использования, до момента его демонтажа (утилизации, уничтожения).</w:t>
            </w:r>
          </w:p>
        </w:tc>
      </w:tr>
      <w:tr w:rsidR="008E4EBA" w:rsidRPr="00EC1093" w14:paraId="20857F94" w14:textId="77777777" w:rsidTr="00F74BAC">
        <w:tc>
          <w:tcPr>
            <w:tcW w:w="3105" w:type="dxa"/>
          </w:tcPr>
          <w:p w14:paraId="401B6796" w14:textId="33E7B68F" w:rsidR="008E4EBA" w:rsidRPr="00EC1093" w:rsidRDefault="00143FE1" w:rsidP="00EC1093">
            <w:r w:rsidRPr="00EC1093">
              <w:lastRenderedPageBreak/>
              <w:t>2.9.3. Бланки строгой отчетности</w:t>
            </w:r>
          </w:p>
        </w:tc>
        <w:tc>
          <w:tcPr>
            <w:tcW w:w="7090" w:type="dxa"/>
          </w:tcPr>
          <w:p w14:paraId="601A5F9D" w14:textId="5B74AD76" w:rsidR="008E4EBA" w:rsidRPr="00EC1093" w:rsidRDefault="00C92138" w:rsidP="00EC1093">
            <w:r w:rsidRPr="00EC1093">
              <w:t>Забалансовый с</w:t>
            </w:r>
            <w:r w:rsidR="00143FE1" w:rsidRPr="00EC1093">
              <w:t>чет 03 "Бланки строгой отчетности" предназначен для учета, находящихся на хранении и выдаваемых в рамках хозяйственной деятельности ТФОМС ЛНР бланков строгой отчетности</w:t>
            </w:r>
            <w:r w:rsidR="008E75E0" w:rsidRPr="00EC1093">
              <w:t>, в т.ч. топливные карты.</w:t>
            </w:r>
          </w:p>
          <w:p w14:paraId="1F48808C" w14:textId="77777777" w:rsidR="00143FE1" w:rsidRPr="00EC1093" w:rsidRDefault="00143FE1" w:rsidP="00EC1093">
            <w:r w:rsidRPr="00EC1093">
              <w:t xml:space="preserve">Аналитический учет по </w:t>
            </w:r>
            <w:hyperlink r:id="rId11">
              <w:r w:rsidRPr="00EC1093">
                <w:t>счету</w:t>
              </w:r>
            </w:hyperlink>
            <w:r w:rsidRPr="00EC1093">
              <w:t xml:space="preserve"> ведется по каждому виду бланков строгой отчетности в разрезе ответственных за их хранение и (или) выдачу лиц и мест хранения.</w:t>
            </w:r>
          </w:p>
          <w:p w14:paraId="7661C9BE" w14:textId="0FB586F7" w:rsidR="00143FE1" w:rsidRPr="00EC1093" w:rsidRDefault="00143FE1" w:rsidP="00EC1093">
            <w:pPr>
              <w:rPr>
                <w:rStyle w:val="FontStyle17"/>
              </w:rPr>
            </w:pPr>
            <w:r w:rsidRPr="00EC1093">
              <w:t>Бланки строгой отчетности учитываются по цене приобретения, топливные карты в условной оценке: по 1 рублю за 1 штуку.</w:t>
            </w:r>
          </w:p>
        </w:tc>
      </w:tr>
      <w:tr w:rsidR="008E4EBA" w:rsidRPr="00EC1093" w14:paraId="438E29FD" w14:textId="77777777" w:rsidTr="00F74BAC">
        <w:tc>
          <w:tcPr>
            <w:tcW w:w="3105" w:type="dxa"/>
          </w:tcPr>
          <w:p w14:paraId="5503F7DD" w14:textId="2126AE7C" w:rsidR="008E4EBA" w:rsidRPr="00EC1093" w:rsidRDefault="00C92138" w:rsidP="00EC1093">
            <w:r w:rsidRPr="00EC1093">
              <w:t>2.9.4. Сомнительная задолженность</w:t>
            </w:r>
          </w:p>
        </w:tc>
        <w:tc>
          <w:tcPr>
            <w:tcW w:w="7090" w:type="dxa"/>
          </w:tcPr>
          <w:p w14:paraId="1448AFD5" w14:textId="356355E5" w:rsidR="008E4EBA" w:rsidRPr="00EC1093" w:rsidRDefault="00C92138" w:rsidP="00EC1093">
            <w:pPr>
              <w:rPr>
                <w:rStyle w:val="FontStyle17"/>
              </w:rPr>
            </w:pPr>
            <w:r w:rsidRPr="00EC1093">
              <w:t xml:space="preserve">На забалансовом счете 04 «Сомнительная задолженность» учитывается сомнительная задолженность неплатежеспособных дебиторов с момента принятия комиссией по поступлению и выбытию активов решения о выбытии такой задолженности с балансового учета, в том числе при условии несоответствия задолженности критериям признания ее активом. </w:t>
            </w:r>
          </w:p>
        </w:tc>
      </w:tr>
      <w:tr w:rsidR="008E4EBA" w:rsidRPr="00EC1093" w14:paraId="24E4D442" w14:textId="77777777" w:rsidTr="00F74BAC">
        <w:tc>
          <w:tcPr>
            <w:tcW w:w="3105" w:type="dxa"/>
          </w:tcPr>
          <w:p w14:paraId="2ED81046" w14:textId="4D508FF0" w:rsidR="008E4EBA" w:rsidRPr="00EC1093" w:rsidRDefault="00415019" w:rsidP="00EC1093">
            <w:r w:rsidRPr="00EC1093">
              <w:t>2.9.5. Награды, призы, кубки и ценные подарки, сувениры</w:t>
            </w:r>
          </w:p>
        </w:tc>
        <w:tc>
          <w:tcPr>
            <w:tcW w:w="7090" w:type="dxa"/>
          </w:tcPr>
          <w:p w14:paraId="31F526F8" w14:textId="7EBE4FE3" w:rsidR="008E4EBA" w:rsidRPr="00EC1093" w:rsidRDefault="00415019" w:rsidP="00EC1093">
            <w:pPr>
              <w:rPr>
                <w:rStyle w:val="FontStyle17"/>
              </w:rPr>
            </w:pPr>
            <w:r w:rsidRPr="00EC1093">
              <w:t xml:space="preserve">Счет </w:t>
            </w:r>
            <w:bookmarkStart w:id="1" w:name="_Hlk230948890"/>
            <w:r w:rsidRPr="00EC1093">
              <w:t xml:space="preserve">07 "Награды, призы, кубки и ценные подарки, сувениры" </w:t>
            </w:r>
            <w:bookmarkEnd w:id="1"/>
            <w:r w:rsidRPr="00EC1093">
              <w:t>по учету материальных ценностей, предназначенных для целей вручения при проведении торжественных, протокольных мероприятиях и в иных случаях.</w:t>
            </w:r>
          </w:p>
        </w:tc>
      </w:tr>
      <w:tr w:rsidR="008E4EBA" w:rsidRPr="00EC1093" w14:paraId="74E2C38D" w14:textId="77777777" w:rsidTr="00415019">
        <w:trPr>
          <w:trHeight w:val="1188"/>
        </w:trPr>
        <w:tc>
          <w:tcPr>
            <w:tcW w:w="3105" w:type="dxa"/>
          </w:tcPr>
          <w:p w14:paraId="79AFAB7C" w14:textId="14AD913C" w:rsidR="008E4EBA" w:rsidRPr="00EC1093" w:rsidRDefault="00415019" w:rsidP="00EC1093">
            <w:r w:rsidRPr="00EC1093">
              <w:t>2.9.6. Запасные части к транспортным средствам, выданные взамен изношенных</w:t>
            </w:r>
          </w:p>
        </w:tc>
        <w:tc>
          <w:tcPr>
            <w:tcW w:w="7090" w:type="dxa"/>
          </w:tcPr>
          <w:p w14:paraId="6352A723" w14:textId="609BA9FE" w:rsidR="008E4EBA" w:rsidRPr="00EC1093" w:rsidRDefault="00415019" w:rsidP="00EC1093">
            <w:pPr>
              <w:rPr>
                <w:rStyle w:val="FontStyle17"/>
              </w:rPr>
            </w:pPr>
            <w:r w:rsidRPr="00EC1093">
              <w:t xml:space="preserve">Счет 09 "Запасные части к транспортным средствам, выданные взамен изношенных" предназначен для учета материальных ценностей, выданных на транспортные средства взамен изношенных, в целях контроля за их </w:t>
            </w:r>
            <w:r w:rsidRPr="00EC1093">
              <w:rPr>
                <w:spacing w:val="-2"/>
              </w:rPr>
              <w:t>использованием.</w:t>
            </w:r>
          </w:p>
        </w:tc>
      </w:tr>
      <w:tr w:rsidR="008E4EBA" w:rsidRPr="00EC1093" w14:paraId="1D71BD1E" w14:textId="77777777" w:rsidTr="00F74BAC">
        <w:tc>
          <w:tcPr>
            <w:tcW w:w="3105" w:type="dxa"/>
          </w:tcPr>
          <w:p w14:paraId="3A74F042" w14:textId="40E79D60" w:rsidR="008E4EBA" w:rsidRPr="00EC1093" w:rsidRDefault="00303313" w:rsidP="00EC1093">
            <w:r w:rsidRPr="00EC1093">
              <w:t>2.9.7. Поступление денежных средств</w:t>
            </w:r>
          </w:p>
        </w:tc>
        <w:tc>
          <w:tcPr>
            <w:tcW w:w="7090" w:type="dxa"/>
          </w:tcPr>
          <w:p w14:paraId="3331ED84" w14:textId="7FC97E4B" w:rsidR="008E4EBA" w:rsidRPr="00EC1093" w:rsidRDefault="00303313" w:rsidP="00EC1093">
            <w:pPr>
              <w:rPr>
                <w:rStyle w:val="FontStyle17"/>
              </w:rPr>
            </w:pPr>
            <w:r w:rsidRPr="00EC1093">
              <w:rPr>
                <w:color w:val="222222"/>
              </w:rPr>
              <w:t xml:space="preserve">Забалансовый счет 17 «Поступление денежных средств» ведется к счетам 0 202 00 000 </w:t>
            </w:r>
            <w:bookmarkStart w:id="2" w:name="_Hlk230779089"/>
            <w:r w:rsidRPr="00EC1093">
              <w:rPr>
                <w:color w:val="222222"/>
              </w:rPr>
              <w:t>«Средств на счета бюджета в рублях в органе Федерального казначейства»</w:t>
            </w:r>
            <w:bookmarkEnd w:id="2"/>
            <w:r w:rsidRPr="00EC1093">
              <w:rPr>
                <w:color w:val="222222"/>
              </w:rPr>
              <w:t>, 0 304 060 00 "Расчеты с прочими кредиторами" (в части денежных расчетов), и предназначен для аналитического учета поступлений денежных средств (за исключением поступлений от возвратов расходов текущего финансового года), а также для учета возврата излишне полученных доходов (доходов от авансов) (за исключением возврата субъектом учета остатков неиспользованных им субсидий (грантов) прошлых лет).</w:t>
            </w:r>
          </w:p>
        </w:tc>
      </w:tr>
      <w:tr w:rsidR="00374208" w:rsidRPr="00EC1093" w14:paraId="4EFB88CC" w14:textId="77777777" w:rsidTr="00F74BAC">
        <w:tc>
          <w:tcPr>
            <w:tcW w:w="3105" w:type="dxa"/>
          </w:tcPr>
          <w:p w14:paraId="624D4416" w14:textId="1054580E" w:rsidR="00374208" w:rsidRPr="00EC1093" w:rsidRDefault="00374208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2.9.8. Выбытие денежных средств</w:t>
            </w:r>
          </w:p>
        </w:tc>
        <w:tc>
          <w:tcPr>
            <w:tcW w:w="7090" w:type="dxa"/>
            <w:tcBorders>
              <w:bottom w:val="single" w:sz="4" w:space="0" w:color="auto"/>
            </w:tcBorders>
          </w:tcPr>
          <w:p w14:paraId="60D63BAA" w14:textId="77777777" w:rsidR="00374208" w:rsidRPr="00EC1093" w:rsidRDefault="00374208" w:rsidP="00EC1093">
            <w:pPr>
              <w:rPr>
                <w:color w:val="222222"/>
              </w:rPr>
            </w:pPr>
            <w:r w:rsidRPr="00EC1093">
              <w:rPr>
                <w:color w:val="222222"/>
              </w:rPr>
              <w:t>Забалансовый счет 18 "Выбытия денежных средств"</w:t>
            </w:r>
            <w:r w:rsidRPr="00EC1093">
              <w:rPr>
                <w:b/>
                <w:bCs/>
                <w:color w:val="222222"/>
              </w:rPr>
              <w:t xml:space="preserve"> </w:t>
            </w:r>
            <w:r w:rsidRPr="00EC1093">
              <w:rPr>
                <w:color w:val="222222"/>
              </w:rPr>
              <w:t xml:space="preserve"> ведется к счетам 0 202 00 000 «Средств на счета бюджета в рублях в органе Федерального казначейства», 0 210 03 000 "Расчеты с финансовым органом по наличным денежным средствам", 0 304 06 000 "Расчеты с прочими кредиторами" (в части денежных расчетов) и предназначен для аналитического учета выбытий денежных средств, а также возвратов расходов (излишне произведенных перечислений) текущего года с банковских счетов субъекта учета, с лицевого счета, открытого ему органом Федерального казначейства (финансовым органом), со счета операций с наличными денежными средствами, а также из кассы учреждения.</w:t>
            </w:r>
          </w:p>
          <w:p w14:paraId="4939F1BC" w14:textId="77777777" w:rsidR="00374208" w:rsidRPr="00EC1093" w:rsidRDefault="00374208" w:rsidP="00EC1093">
            <w:pPr>
              <w:rPr>
                <w:rStyle w:val="FontStyle17"/>
              </w:rPr>
            </w:pPr>
          </w:p>
        </w:tc>
      </w:tr>
      <w:tr w:rsidR="00374208" w:rsidRPr="00EC1093" w14:paraId="5CDA0D80" w14:textId="77777777" w:rsidTr="00F74BAC">
        <w:tc>
          <w:tcPr>
            <w:tcW w:w="3105" w:type="dxa"/>
          </w:tcPr>
          <w:p w14:paraId="61896533" w14:textId="38C3AD3F" w:rsidR="00374208" w:rsidRPr="00EC1093" w:rsidRDefault="00374208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2.9.9. Задолженность, невостребованная кредиторами</w:t>
            </w:r>
          </w:p>
        </w:tc>
        <w:tc>
          <w:tcPr>
            <w:tcW w:w="7090" w:type="dxa"/>
            <w:tcBorders>
              <w:bottom w:val="single" w:sz="4" w:space="0" w:color="auto"/>
            </w:tcBorders>
          </w:tcPr>
          <w:p w14:paraId="6EFC3715" w14:textId="51D88C7E" w:rsidR="00374208" w:rsidRPr="00EC1093" w:rsidRDefault="005757DF" w:rsidP="00EC1093">
            <w:pPr>
              <w:rPr>
                <w:color w:val="222222"/>
              </w:rPr>
            </w:pPr>
            <w:r w:rsidRPr="00EC1093">
              <w:t xml:space="preserve">На забалансовом счете 20 «Задолженность, невостребованная кредиторами» учитываются суммы непредъявленных кредиторами требований, вытекающих из условий договора, </w:t>
            </w:r>
            <w:r w:rsidRPr="00EC1093">
              <w:lastRenderedPageBreak/>
              <w:t>контракта иного документа, в том числе сумм кредиторской задолженности, не подтвержденных по результатам инвентаризации кредитором, а также кредиторская задолженность, образовавшаяся в связи с переплатами в бюджет фонда.</w:t>
            </w:r>
          </w:p>
        </w:tc>
      </w:tr>
      <w:tr w:rsidR="00996D59" w:rsidRPr="00EC1093" w14:paraId="4F4782C6" w14:textId="77777777" w:rsidTr="00F74BAC">
        <w:tc>
          <w:tcPr>
            <w:tcW w:w="3105" w:type="dxa"/>
          </w:tcPr>
          <w:p w14:paraId="393702C6" w14:textId="7A5E1944" w:rsidR="00996D59" w:rsidRPr="00EC1093" w:rsidRDefault="00996D59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lastRenderedPageBreak/>
              <w:t>2.9.10. Основные средства в эксплуатации</w:t>
            </w:r>
          </w:p>
        </w:tc>
        <w:tc>
          <w:tcPr>
            <w:tcW w:w="7090" w:type="dxa"/>
            <w:tcBorders>
              <w:bottom w:val="single" w:sz="4" w:space="0" w:color="auto"/>
            </w:tcBorders>
          </w:tcPr>
          <w:p w14:paraId="0E723AD4" w14:textId="04E47FA3" w:rsidR="00996D59" w:rsidRPr="00EC1093" w:rsidRDefault="00996D59" w:rsidP="00EC1093">
            <w:pPr>
              <w:rPr>
                <w:rStyle w:val="FontStyle17"/>
              </w:rPr>
            </w:pPr>
            <w:r w:rsidRPr="00EC1093">
              <w:t>Счет 21 "Основные средства в эксплуатации" предназначен для учета находящихся в эксплуатации учреждения объектов основных средств стоимостью до 10 000 рублей включительно, в целях обеспечения надлежащего контроля за их движением.</w:t>
            </w:r>
          </w:p>
        </w:tc>
      </w:tr>
      <w:tr w:rsidR="005F1DC5" w:rsidRPr="00EC1093" w14:paraId="51C5FD64" w14:textId="77777777" w:rsidTr="00F74BAC">
        <w:tc>
          <w:tcPr>
            <w:tcW w:w="3105" w:type="dxa"/>
          </w:tcPr>
          <w:p w14:paraId="0F947D3D" w14:textId="0EE4CFFD" w:rsidR="005F1DC5" w:rsidRPr="00EC1093" w:rsidRDefault="005F1DC5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2.9.11. Имущество, переданное в безвозмездное пользование</w:t>
            </w:r>
          </w:p>
        </w:tc>
        <w:tc>
          <w:tcPr>
            <w:tcW w:w="7090" w:type="dxa"/>
            <w:tcBorders>
              <w:bottom w:val="single" w:sz="4" w:space="0" w:color="auto"/>
            </w:tcBorders>
          </w:tcPr>
          <w:p w14:paraId="4E95540B" w14:textId="7064884E" w:rsidR="005F1DC5" w:rsidRPr="00EC1093" w:rsidRDefault="005F1DC5" w:rsidP="00EC1093">
            <w:pPr>
              <w:rPr>
                <w:rStyle w:val="FontStyle17"/>
              </w:rPr>
            </w:pPr>
            <w:r w:rsidRPr="00EC1093">
              <w:rPr>
                <w:color w:val="0F1115"/>
              </w:rPr>
              <w:t>Забалансовый счет </w:t>
            </w:r>
            <w:r w:rsidRPr="00EC1093">
              <w:rPr>
                <w:rStyle w:val="af0"/>
                <w:b w:val="0"/>
                <w:bCs w:val="0"/>
                <w:color w:val="0F1115"/>
              </w:rPr>
              <w:t>26 «Имущество, переданное в безвозмездное пользование»</w:t>
            </w:r>
            <w:r w:rsidRPr="00EC1093">
              <w:rPr>
                <w:color w:val="0F1115"/>
              </w:rPr>
              <w:t xml:space="preserve"> применяется для контроля за объектами нефинансовых активов, переданных учреждением во временное владение и пользование другим юридическим или физическим лицам по договору безвозмездного пользования (ссуды). </w:t>
            </w:r>
          </w:p>
        </w:tc>
      </w:tr>
      <w:tr w:rsidR="00CB541F" w:rsidRPr="00EC1093" w14:paraId="410FAF41" w14:textId="77777777" w:rsidTr="00F74BAC">
        <w:tc>
          <w:tcPr>
            <w:tcW w:w="3105" w:type="dxa"/>
          </w:tcPr>
          <w:p w14:paraId="320C1466" w14:textId="6D2D2471" w:rsidR="00CB541F" w:rsidRPr="00EC1093" w:rsidRDefault="00CB541F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2.9.12. Материальные ценности, выданные в личное пользование работникам (сотрудникам)</w:t>
            </w:r>
          </w:p>
        </w:tc>
        <w:tc>
          <w:tcPr>
            <w:tcW w:w="7090" w:type="dxa"/>
            <w:tcBorders>
              <w:bottom w:val="single" w:sz="4" w:space="0" w:color="auto"/>
            </w:tcBorders>
          </w:tcPr>
          <w:p w14:paraId="1477554A" w14:textId="6F9E7589" w:rsidR="00CB541F" w:rsidRPr="00EC1093" w:rsidRDefault="00CB541F" w:rsidP="00EC1093">
            <w:pPr>
              <w:rPr>
                <w:rStyle w:val="FontStyle17"/>
              </w:rPr>
            </w:pPr>
            <w:r w:rsidRPr="00EC1093">
              <w:t>Забалансовый счет 27 «Материальные ценности, выданные в личное пользование работникам (сотрудникам)» применяется для учета имущества, выданного работникам (сотрудникам) в постоянное личное пользование для выполнения служебных обязанностей, в том числе за пределами территории учреждения.</w:t>
            </w:r>
          </w:p>
        </w:tc>
      </w:tr>
      <w:tr w:rsidR="00B53B11" w:rsidRPr="00EC1093" w14:paraId="61B4075C" w14:textId="77777777" w:rsidTr="00F74BAC">
        <w:tc>
          <w:tcPr>
            <w:tcW w:w="3105" w:type="dxa"/>
          </w:tcPr>
          <w:p w14:paraId="252FC905" w14:textId="3C5EF110" w:rsidR="00B53B11" w:rsidRPr="00EC1093" w:rsidRDefault="00B53B11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2.10. Налого</w:t>
            </w:r>
            <w:r w:rsidR="0008693B" w:rsidRPr="00EC1093">
              <w:rPr>
                <w:rStyle w:val="FontStyle17"/>
              </w:rPr>
              <w:t>о</w:t>
            </w:r>
            <w:r w:rsidRPr="00EC1093">
              <w:rPr>
                <w:rStyle w:val="FontStyle17"/>
              </w:rPr>
              <w:t xml:space="preserve">бложение </w:t>
            </w:r>
          </w:p>
        </w:tc>
        <w:tc>
          <w:tcPr>
            <w:tcW w:w="7090" w:type="dxa"/>
            <w:tcBorders>
              <w:bottom w:val="single" w:sz="4" w:space="0" w:color="auto"/>
            </w:tcBorders>
          </w:tcPr>
          <w:p w14:paraId="353F8A93" w14:textId="208E6A37" w:rsidR="00B53B11" w:rsidRPr="00EC1093" w:rsidRDefault="0008693B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 xml:space="preserve">В разделе представлена информация об организации и ведении налогового учета; о налогах и сборах, уплачиваемых Фондом в соответствии с Налоговым кодексом Российской Федерации, нормативно-правовыми актами Луганской Народной Республики. </w:t>
            </w:r>
          </w:p>
        </w:tc>
      </w:tr>
      <w:tr w:rsidR="00F05DE2" w:rsidRPr="00EC1093" w14:paraId="4B00BD28" w14:textId="77777777" w:rsidTr="00F74BAC">
        <w:tc>
          <w:tcPr>
            <w:tcW w:w="3105" w:type="dxa"/>
          </w:tcPr>
          <w:p w14:paraId="4F6D2798" w14:textId="40526B1B" w:rsidR="00F05DE2" w:rsidRPr="00EC1093" w:rsidRDefault="00F05DE2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2.11. Бюджетная отчетность</w:t>
            </w:r>
          </w:p>
        </w:tc>
        <w:tc>
          <w:tcPr>
            <w:tcW w:w="7090" w:type="dxa"/>
            <w:tcBorders>
              <w:bottom w:val="single" w:sz="4" w:space="0" w:color="auto"/>
            </w:tcBorders>
          </w:tcPr>
          <w:p w14:paraId="2994C2C5" w14:textId="2E0DC951" w:rsidR="00F05DE2" w:rsidRPr="00EC1093" w:rsidRDefault="00F05DE2" w:rsidP="00EC1093">
            <w:pPr>
              <w:rPr>
                <w:rStyle w:val="FontStyle17"/>
              </w:rPr>
            </w:pPr>
            <w:r w:rsidRPr="00EC1093">
              <w:t>Бюджетная отчетность (месячная, квартальная, годовая) ТФОМС ЛНР составляется в соответствии с Приказом Минфина России от 28.12.2010 г. № 191н (с изменениями и дополнениями)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Федерации».</w:t>
            </w:r>
          </w:p>
        </w:tc>
      </w:tr>
      <w:tr w:rsidR="00F05DE2" w:rsidRPr="00EC1093" w14:paraId="0817B4DB" w14:textId="77777777" w:rsidTr="00F74BAC">
        <w:tc>
          <w:tcPr>
            <w:tcW w:w="3105" w:type="dxa"/>
          </w:tcPr>
          <w:p w14:paraId="0C429643" w14:textId="052F59B1" w:rsidR="00F05DE2" w:rsidRPr="00EC1093" w:rsidRDefault="00F05DE2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2.12. Внутренний контроль</w:t>
            </w:r>
          </w:p>
        </w:tc>
        <w:tc>
          <w:tcPr>
            <w:tcW w:w="7090" w:type="dxa"/>
            <w:tcBorders>
              <w:bottom w:val="single" w:sz="4" w:space="0" w:color="auto"/>
            </w:tcBorders>
          </w:tcPr>
          <w:p w14:paraId="718B4D0C" w14:textId="44B2D381" w:rsidR="00F05DE2" w:rsidRPr="00EC1093" w:rsidRDefault="00F05DE2" w:rsidP="00EC1093">
            <w:pPr>
              <w:rPr>
                <w:rStyle w:val="FontStyle17"/>
              </w:rPr>
            </w:pPr>
            <w:r w:rsidRPr="00EC1093">
              <w:rPr>
                <w:color w:val="222222"/>
                <w:shd w:val="clear" w:color="auto" w:fill="FFFFFF"/>
              </w:rPr>
              <w:t xml:space="preserve">Правила внутреннего финансового контроля определены в отдельном Положении о внутреннем </w:t>
            </w:r>
            <w:r w:rsidR="007529D6" w:rsidRPr="00EC1093">
              <w:rPr>
                <w:color w:val="222222"/>
                <w:shd w:val="clear" w:color="auto" w:fill="FFFFFF"/>
              </w:rPr>
              <w:t xml:space="preserve">финансовом </w:t>
            </w:r>
            <w:r w:rsidRPr="00EC1093">
              <w:rPr>
                <w:color w:val="222222"/>
                <w:shd w:val="clear" w:color="auto" w:fill="FFFFFF"/>
              </w:rPr>
              <w:t>контроле, утвержденном приказом директора ТФОМС ЛНР.</w:t>
            </w:r>
          </w:p>
        </w:tc>
      </w:tr>
      <w:tr w:rsidR="00226C21" w:rsidRPr="00EC1093" w14:paraId="7809C6E9" w14:textId="77777777" w:rsidTr="00F74BAC">
        <w:tc>
          <w:tcPr>
            <w:tcW w:w="3105" w:type="dxa"/>
          </w:tcPr>
          <w:p w14:paraId="43AD6FFB" w14:textId="1355ACDB" w:rsidR="00226C21" w:rsidRPr="00EC1093" w:rsidRDefault="00226C21" w:rsidP="00EC1093">
            <w:pPr>
              <w:rPr>
                <w:rStyle w:val="FontStyle17"/>
              </w:rPr>
            </w:pPr>
            <w:r w:rsidRPr="00EC1093">
              <w:rPr>
                <w:rStyle w:val="FontStyle17"/>
              </w:rPr>
              <w:t>2.13. Электронный документооборот</w:t>
            </w:r>
          </w:p>
        </w:tc>
        <w:tc>
          <w:tcPr>
            <w:tcW w:w="7090" w:type="dxa"/>
            <w:tcBorders>
              <w:bottom w:val="single" w:sz="4" w:space="0" w:color="auto"/>
            </w:tcBorders>
          </w:tcPr>
          <w:p w14:paraId="6FADC274" w14:textId="09A27BD3" w:rsidR="00226C21" w:rsidRPr="00EC1093" w:rsidRDefault="00226C21" w:rsidP="00EC1093">
            <w:pPr>
              <w:rPr>
                <w:rStyle w:val="FontStyle17"/>
              </w:rPr>
            </w:pPr>
            <w:r w:rsidRPr="00EC1093">
              <w:t>Порядок применения и формирования форм первичных учетных документов и регистров бюджетного учета осуществляется в соответствии с приказом Минфина России от 15.04.2021 г.  № 61н (с изменениями и дополнениями)</w:t>
            </w:r>
          </w:p>
        </w:tc>
      </w:tr>
    </w:tbl>
    <w:p w14:paraId="6554B3A1" w14:textId="77777777" w:rsidR="004F2377" w:rsidRPr="00EC1093" w:rsidRDefault="004F2377" w:rsidP="00EC1093"/>
    <w:sectPr w:rsidR="004F2377" w:rsidRPr="00EC1093" w:rsidSect="00B369D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425" w:right="567" w:bottom="567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19BDD" w14:textId="77777777" w:rsidR="002F06C5" w:rsidRDefault="002F06C5" w:rsidP="0009188A">
      <w:r>
        <w:separator/>
      </w:r>
    </w:p>
  </w:endnote>
  <w:endnote w:type="continuationSeparator" w:id="0">
    <w:p w14:paraId="5A5E3EE9" w14:textId="77777777" w:rsidR="002F06C5" w:rsidRDefault="002F06C5" w:rsidP="00091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84D52" w14:textId="77777777" w:rsidR="0009188A" w:rsidRDefault="0009188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8ED7A" w14:textId="77777777" w:rsidR="0009188A" w:rsidRDefault="0009188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2656C" w14:textId="77777777" w:rsidR="0009188A" w:rsidRDefault="000918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04728" w14:textId="77777777" w:rsidR="002F06C5" w:rsidRDefault="002F06C5" w:rsidP="0009188A">
      <w:r>
        <w:separator/>
      </w:r>
    </w:p>
  </w:footnote>
  <w:footnote w:type="continuationSeparator" w:id="0">
    <w:p w14:paraId="4606CBF7" w14:textId="77777777" w:rsidR="002F06C5" w:rsidRDefault="002F06C5" w:rsidP="00091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7E16E" w14:textId="77777777" w:rsidR="0009188A" w:rsidRDefault="0009188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9909228"/>
      <w:docPartObj>
        <w:docPartGallery w:val="Page Numbers (Top of Page)"/>
        <w:docPartUnique/>
      </w:docPartObj>
    </w:sdtPr>
    <w:sdtEndPr/>
    <w:sdtContent>
      <w:p w14:paraId="41D4C8B1" w14:textId="77777777" w:rsidR="0009188A" w:rsidRDefault="0009188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1B23FD0E" w14:textId="77777777" w:rsidR="0009188A" w:rsidRDefault="0009188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A13E7" w14:textId="77777777" w:rsidR="0009188A" w:rsidRDefault="0009188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850B0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A5E36C0"/>
    <w:multiLevelType w:val="multilevel"/>
    <w:tmpl w:val="65863E4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67450FAB"/>
    <w:multiLevelType w:val="multilevel"/>
    <w:tmpl w:val="66F4F9D6"/>
    <w:lvl w:ilvl="0">
      <w:start w:val="2"/>
      <w:numFmt w:val="decimal"/>
      <w:lvlText w:val="%1."/>
      <w:lvlJc w:val="left"/>
      <w:pPr>
        <w:ind w:left="1273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4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782" w:hanging="701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-"/>
      <w:lvlJc w:val="left"/>
      <w:pPr>
        <w:ind w:left="140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90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74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1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48" w:hanging="70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C4D"/>
    <w:rsid w:val="00075451"/>
    <w:rsid w:val="0008574B"/>
    <w:rsid w:val="0008693B"/>
    <w:rsid w:val="00087B10"/>
    <w:rsid w:val="0009188A"/>
    <w:rsid w:val="000C06EA"/>
    <w:rsid w:val="000F22F4"/>
    <w:rsid w:val="00133FF2"/>
    <w:rsid w:val="00143FE1"/>
    <w:rsid w:val="00162532"/>
    <w:rsid w:val="00173FF4"/>
    <w:rsid w:val="00182110"/>
    <w:rsid w:val="00183D7B"/>
    <w:rsid w:val="00186A8D"/>
    <w:rsid w:val="00194EEA"/>
    <w:rsid w:val="00196116"/>
    <w:rsid w:val="001B6BBC"/>
    <w:rsid w:val="001E5422"/>
    <w:rsid w:val="001F4455"/>
    <w:rsid w:val="00204101"/>
    <w:rsid w:val="00226C21"/>
    <w:rsid w:val="00277DA7"/>
    <w:rsid w:val="002D3C4D"/>
    <w:rsid w:val="002E344E"/>
    <w:rsid w:val="002F06C5"/>
    <w:rsid w:val="002F7AC5"/>
    <w:rsid w:val="00303313"/>
    <w:rsid w:val="003150F1"/>
    <w:rsid w:val="0032769D"/>
    <w:rsid w:val="00331D7C"/>
    <w:rsid w:val="003347BB"/>
    <w:rsid w:val="00344ABA"/>
    <w:rsid w:val="00347A74"/>
    <w:rsid w:val="00374208"/>
    <w:rsid w:val="00376BF2"/>
    <w:rsid w:val="003B2D3D"/>
    <w:rsid w:val="003C19F1"/>
    <w:rsid w:val="003D042F"/>
    <w:rsid w:val="003D42DF"/>
    <w:rsid w:val="003F34E2"/>
    <w:rsid w:val="003F7DD1"/>
    <w:rsid w:val="00415019"/>
    <w:rsid w:val="00415760"/>
    <w:rsid w:val="00420E2D"/>
    <w:rsid w:val="00424023"/>
    <w:rsid w:val="004323AF"/>
    <w:rsid w:val="00470728"/>
    <w:rsid w:val="0048312F"/>
    <w:rsid w:val="004A66F2"/>
    <w:rsid w:val="004E0BD9"/>
    <w:rsid w:val="004E2880"/>
    <w:rsid w:val="004F2377"/>
    <w:rsid w:val="0052491A"/>
    <w:rsid w:val="00541ED6"/>
    <w:rsid w:val="005540A4"/>
    <w:rsid w:val="00561106"/>
    <w:rsid w:val="005757DF"/>
    <w:rsid w:val="00577A67"/>
    <w:rsid w:val="005F1DC5"/>
    <w:rsid w:val="006628D1"/>
    <w:rsid w:val="006A7FB1"/>
    <w:rsid w:val="006D4012"/>
    <w:rsid w:val="006E71E5"/>
    <w:rsid w:val="007178D6"/>
    <w:rsid w:val="007529D6"/>
    <w:rsid w:val="00765EFC"/>
    <w:rsid w:val="00781548"/>
    <w:rsid w:val="007B2864"/>
    <w:rsid w:val="008121D8"/>
    <w:rsid w:val="00814548"/>
    <w:rsid w:val="008555A7"/>
    <w:rsid w:val="0085626B"/>
    <w:rsid w:val="00861456"/>
    <w:rsid w:val="008D219B"/>
    <w:rsid w:val="008E0F83"/>
    <w:rsid w:val="008E4EBA"/>
    <w:rsid w:val="008E75E0"/>
    <w:rsid w:val="009000E5"/>
    <w:rsid w:val="00993572"/>
    <w:rsid w:val="00994256"/>
    <w:rsid w:val="00996D59"/>
    <w:rsid w:val="00997CAE"/>
    <w:rsid w:val="00A33158"/>
    <w:rsid w:val="00A35A6F"/>
    <w:rsid w:val="00A870B6"/>
    <w:rsid w:val="00AA6C03"/>
    <w:rsid w:val="00B369D1"/>
    <w:rsid w:val="00B53B11"/>
    <w:rsid w:val="00B67FCD"/>
    <w:rsid w:val="00C01A2B"/>
    <w:rsid w:val="00C92138"/>
    <w:rsid w:val="00C94D52"/>
    <w:rsid w:val="00CB2E02"/>
    <w:rsid w:val="00CB541F"/>
    <w:rsid w:val="00CC5D22"/>
    <w:rsid w:val="00CD2388"/>
    <w:rsid w:val="00CE6CD5"/>
    <w:rsid w:val="00D245BA"/>
    <w:rsid w:val="00DF5425"/>
    <w:rsid w:val="00E036DC"/>
    <w:rsid w:val="00E069DA"/>
    <w:rsid w:val="00E3737C"/>
    <w:rsid w:val="00E7359C"/>
    <w:rsid w:val="00E80B69"/>
    <w:rsid w:val="00E80F42"/>
    <w:rsid w:val="00EB1983"/>
    <w:rsid w:val="00EC1093"/>
    <w:rsid w:val="00F05DE2"/>
    <w:rsid w:val="00F52BC4"/>
    <w:rsid w:val="00F74BAC"/>
    <w:rsid w:val="00F81D89"/>
    <w:rsid w:val="00FE6133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A6009"/>
  <w15:chartTrackingRefBased/>
  <w15:docId w15:val="{AA4B5E87-208C-4EE5-AA4B-DC512BA12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D3C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uiPriority w:val="9"/>
    <w:qFormat/>
    <w:rsid w:val="00CD2388"/>
    <w:pPr>
      <w:adjustRightInd/>
      <w:ind w:left="87"/>
      <w:outlineLvl w:val="0"/>
    </w:pPr>
    <w:rPr>
      <w:rFonts w:eastAsia="Times New Roman"/>
      <w:b/>
      <w:bCs/>
      <w:sz w:val="26"/>
      <w:szCs w:val="26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1">
    <w:name w:val="Style1"/>
    <w:basedOn w:val="a0"/>
    <w:uiPriority w:val="99"/>
    <w:rsid w:val="002D3C4D"/>
    <w:pPr>
      <w:spacing w:line="351" w:lineRule="exact"/>
      <w:ind w:firstLine="668"/>
      <w:jc w:val="both"/>
    </w:pPr>
  </w:style>
  <w:style w:type="character" w:customStyle="1" w:styleId="FontStyle17">
    <w:name w:val="Font Style17"/>
    <w:basedOn w:val="a1"/>
    <w:uiPriority w:val="99"/>
    <w:rsid w:val="002D3C4D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2"/>
    <w:uiPriority w:val="39"/>
    <w:rsid w:val="002D3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0"/>
    <w:uiPriority w:val="99"/>
    <w:rsid w:val="002D3C4D"/>
    <w:pPr>
      <w:spacing w:line="302" w:lineRule="exact"/>
      <w:ind w:firstLine="460"/>
    </w:pPr>
  </w:style>
  <w:style w:type="paragraph" w:customStyle="1" w:styleId="Style3">
    <w:name w:val="Style3"/>
    <w:basedOn w:val="a0"/>
    <w:uiPriority w:val="99"/>
    <w:rsid w:val="002D3C4D"/>
    <w:pPr>
      <w:spacing w:line="302" w:lineRule="exact"/>
      <w:ind w:firstLine="379"/>
    </w:pPr>
  </w:style>
  <w:style w:type="paragraph" w:customStyle="1" w:styleId="Style4">
    <w:name w:val="Style4"/>
    <w:basedOn w:val="a0"/>
    <w:uiPriority w:val="99"/>
    <w:rsid w:val="002D3C4D"/>
    <w:pPr>
      <w:spacing w:line="305" w:lineRule="exact"/>
    </w:pPr>
  </w:style>
  <w:style w:type="paragraph" w:customStyle="1" w:styleId="Style5">
    <w:name w:val="Style5"/>
    <w:basedOn w:val="a0"/>
    <w:uiPriority w:val="99"/>
    <w:rsid w:val="002D3C4D"/>
    <w:pPr>
      <w:spacing w:line="302" w:lineRule="exact"/>
    </w:pPr>
  </w:style>
  <w:style w:type="paragraph" w:customStyle="1" w:styleId="Style7">
    <w:name w:val="Style7"/>
    <w:basedOn w:val="a0"/>
    <w:uiPriority w:val="99"/>
    <w:rsid w:val="002D3C4D"/>
    <w:pPr>
      <w:spacing w:line="305" w:lineRule="exact"/>
      <w:jc w:val="both"/>
    </w:pPr>
  </w:style>
  <w:style w:type="paragraph" w:customStyle="1" w:styleId="ConsPlusNormal">
    <w:name w:val="ConsPlusNormal"/>
    <w:rsid w:val="002D3C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13">
    <w:name w:val="Style13"/>
    <w:basedOn w:val="a0"/>
    <w:uiPriority w:val="99"/>
    <w:rsid w:val="00765EFC"/>
    <w:pPr>
      <w:spacing w:line="299" w:lineRule="exact"/>
      <w:jc w:val="center"/>
    </w:pPr>
  </w:style>
  <w:style w:type="character" w:customStyle="1" w:styleId="FontStyle18">
    <w:name w:val="Font Style18"/>
    <w:basedOn w:val="a1"/>
    <w:uiPriority w:val="99"/>
    <w:rsid w:val="00765EFC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0"/>
    <w:uiPriority w:val="99"/>
    <w:rsid w:val="00765EFC"/>
    <w:pPr>
      <w:spacing w:line="302" w:lineRule="exact"/>
      <w:jc w:val="both"/>
    </w:pPr>
  </w:style>
  <w:style w:type="character" w:customStyle="1" w:styleId="FontStyle13">
    <w:name w:val="Font Style13"/>
    <w:basedOn w:val="a1"/>
    <w:uiPriority w:val="99"/>
    <w:rsid w:val="00376BF2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0"/>
    <w:uiPriority w:val="99"/>
    <w:rsid w:val="00781548"/>
  </w:style>
  <w:style w:type="paragraph" w:customStyle="1" w:styleId="Style14">
    <w:name w:val="Style14"/>
    <w:basedOn w:val="a0"/>
    <w:uiPriority w:val="99"/>
    <w:rsid w:val="00781548"/>
    <w:pPr>
      <w:spacing w:line="307" w:lineRule="exact"/>
      <w:jc w:val="both"/>
    </w:pPr>
  </w:style>
  <w:style w:type="paragraph" w:styleId="a5">
    <w:name w:val="header"/>
    <w:basedOn w:val="a0"/>
    <w:link w:val="a6"/>
    <w:uiPriority w:val="99"/>
    <w:unhideWhenUsed/>
    <w:rsid w:val="000918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09188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footer"/>
    <w:basedOn w:val="a0"/>
    <w:link w:val="a8"/>
    <w:uiPriority w:val="99"/>
    <w:unhideWhenUsed/>
    <w:rsid w:val="000918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09188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E6133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0"/>
    <w:uiPriority w:val="34"/>
    <w:qFormat/>
    <w:rsid w:val="006E71E5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CD2388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a">
    <w:name w:val="Title"/>
    <w:basedOn w:val="a0"/>
    <w:link w:val="ab"/>
    <w:uiPriority w:val="10"/>
    <w:qFormat/>
    <w:rsid w:val="00CD2388"/>
    <w:pPr>
      <w:adjustRightInd/>
      <w:ind w:left="572"/>
      <w:jc w:val="center"/>
    </w:pPr>
    <w:rPr>
      <w:rFonts w:eastAsia="Times New Roman"/>
      <w:b/>
      <w:bCs/>
      <w:sz w:val="28"/>
      <w:szCs w:val="28"/>
      <w:lang w:eastAsia="en-US"/>
    </w:rPr>
  </w:style>
  <w:style w:type="character" w:customStyle="1" w:styleId="ab">
    <w:name w:val="Заголовок Знак"/>
    <w:basedOn w:val="a1"/>
    <w:link w:val="aa"/>
    <w:uiPriority w:val="10"/>
    <w:rsid w:val="00CD238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">
    <w:name w:val="List Bullet"/>
    <w:basedOn w:val="a0"/>
    <w:rsid w:val="00CD2388"/>
    <w:pPr>
      <w:widowControl/>
      <w:numPr>
        <w:numId w:val="1"/>
      </w:numPr>
      <w:autoSpaceDE/>
      <w:autoSpaceDN/>
      <w:adjustRightInd/>
      <w:spacing w:line="360" w:lineRule="auto"/>
    </w:pPr>
    <w:rPr>
      <w:rFonts w:eastAsia="Times New Roman"/>
    </w:rPr>
  </w:style>
  <w:style w:type="paragraph" w:styleId="ac">
    <w:name w:val="No Spacing"/>
    <w:uiPriority w:val="1"/>
    <w:qFormat/>
    <w:rsid w:val="003347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Body Text"/>
    <w:basedOn w:val="a0"/>
    <w:link w:val="ae"/>
    <w:uiPriority w:val="1"/>
    <w:qFormat/>
    <w:rsid w:val="00861456"/>
    <w:pPr>
      <w:adjustRightInd/>
      <w:ind w:left="140" w:firstLine="852"/>
      <w:jc w:val="both"/>
    </w:pPr>
    <w:rPr>
      <w:rFonts w:eastAsia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1"/>
    <w:link w:val="ad"/>
    <w:uiPriority w:val="1"/>
    <w:rsid w:val="00861456"/>
    <w:rPr>
      <w:rFonts w:ascii="Times New Roman" w:eastAsia="Times New Roman" w:hAnsi="Times New Roman" w:cs="Times New Roman"/>
      <w:sz w:val="28"/>
      <w:szCs w:val="28"/>
    </w:rPr>
  </w:style>
  <w:style w:type="paragraph" w:styleId="af">
    <w:name w:val="Normal (Web)"/>
    <w:basedOn w:val="a0"/>
    <w:uiPriority w:val="99"/>
    <w:unhideWhenUsed/>
    <w:rsid w:val="0086145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af0">
    <w:name w:val="Strong"/>
    <w:uiPriority w:val="22"/>
    <w:qFormat/>
    <w:rsid w:val="005F1D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9D8161AA42813FF2C5CEF20345109A18045E915A4D486592BF0D91A3DD55F1698951AD87C989255BD5FBE09DC1029A654393C4422B6702763792395C742FD69E8EDC4717EA615CE677B5d6R0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8F1C963210A94211BB6450FDBB6B3A869D2D68031C4BA13DF57161332754245AA4BA71CDDB9274A3wDWB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evtfoms.ru/reestr-mo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evtfoms.ru/reestr-mo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6C4BB-EB70-4AF9-ABC7-2F6AB268D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7</Pages>
  <Words>2891</Words>
  <Characters>16481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Шеманаева Наталья Юрьевна</dc:creator>
  <cp:keywords/>
  <dc:description/>
  <cp:lastModifiedBy>Елена Обрывкова</cp:lastModifiedBy>
  <cp:revision>55</cp:revision>
  <cp:lastPrinted>2026-07-10T08:00:00Z</cp:lastPrinted>
  <dcterms:created xsi:type="dcterms:W3CDTF">2026-07-09T08:27:00Z</dcterms:created>
  <dcterms:modified xsi:type="dcterms:W3CDTF">2026-07-10T08:08:00Z</dcterms:modified>
</cp:coreProperties>
</file>